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446EE" w14:textId="77777777" w:rsidR="00133737" w:rsidRPr="0064006C" w:rsidRDefault="00133737" w:rsidP="00133737">
      <w:pPr>
        <w:spacing w:after="0" w:line="240" w:lineRule="auto"/>
        <w:ind w:left="4252" w:right="-6" w:hanging="11"/>
      </w:pPr>
      <w:r w:rsidRPr="00720CA0">
        <w:rPr>
          <w:b/>
        </w:rPr>
        <w:t>CO</w:t>
      </w:r>
      <w:r>
        <w:rPr>
          <w:b/>
        </w:rPr>
        <w:t>MISIÓN PERMANENTE DE PUNTOS CONSTITUCIONALES Y GOBERNACIÓN</w:t>
      </w:r>
      <w:r w:rsidRPr="00720CA0">
        <w:rPr>
          <w:b/>
        </w:rPr>
        <w:t xml:space="preserve">. </w:t>
      </w:r>
      <w:r w:rsidRPr="00720CA0">
        <w:t>DIPUTAD</w:t>
      </w:r>
      <w:r>
        <w:t>A</w:t>
      </w:r>
      <w:r w:rsidRPr="00720CA0">
        <w:t>S</w:t>
      </w:r>
      <w:r>
        <w:t xml:space="preserve"> Y DIPUTADOS</w:t>
      </w:r>
      <w:r w:rsidRPr="00720CA0">
        <w:t>:</w:t>
      </w:r>
      <w:r>
        <w:t xml:space="preserve"> </w:t>
      </w:r>
      <w:r w:rsidRPr="005A224B">
        <w:t>CARMEN</w:t>
      </w:r>
      <w:r>
        <w:t xml:space="preserve"> GUADALUPE</w:t>
      </w:r>
      <w:r w:rsidRPr="005A224B">
        <w:t xml:space="preserve"> GONZÁLEZ</w:t>
      </w:r>
      <w:r>
        <w:t xml:space="preserve"> </w:t>
      </w:r>
      <w:r w:rsidRPr="005A224B">
        <w:t>MARTÍN</w:t>
      </w:r>
      <w:r>
        <w:t xml:space="preserve">, </w:t>
      </w:r>
      <w:r w:rsidRPr="009F7162">
        <w:t>ALEJANDRA</w:t>
      </w:r>
      <w:r>
        <w:t xml:space="preserve"> DE LOS ÁNGELES NOVELO SEGURA,</w:t>
      </w:r>
      <w:r w:rsidRPr="009F7162">
        <w:t xml:space="preserve"> GASPAR</w:t>
      </w:r>
      <w:r>
        <w:t xml:space="preserve"> ARMANDO QUINTAL PARRA,</w:t>
      </w:r>
      <w:r w:rsidRPr="009F7162">
        <w:t xml:space="preserve"> JESÚS</w:t>
      </w:r>
      <w:r>
        <w:t xml:space="preserve"> EFRÉN</w:t>
      </w:r>
      <w:r w:rsidRPr="009F7162">
        <w:t xml:space="preserve"> PÉREZ BALLOTE</w:t>
      </w:r>
      <w:r w:rsidRPr="00520FB2">
        <w:t>,</w:t>
      </w:r>
      <w:r w:rsidRPr="00520FB2">
        <w:rPr>
          <w:lang w:val="pt-BR"/>
        </w:rPr>
        <w:t xml:space="preserve"> VÍCTOR</w:t>
      </w:r>
      <w:r w:rsidRPr="009F7162">
        <w:rPr>
          <w:lang w:val="pt-BR"/>
        </w:rPr>
        <w:t xml:space="preserve"> HUGO LOZA</w:t>
      </w:r>
      <w:r>
        <w:rPr>
          <w:lang w:val="pt-BR"/>
        </w:rPr>
        <w:t>NO POVEDA, DAFNE CELINA LÓPEZ OSORIO,</w:t>
      </w:r>
      <w:r w:rsidRPr="009F7162">
        <w:rPr>
          <w:lang w:val="pt-BR"/>
        </w:rPr>
        <w:t xml:space="preserve"> KARLA</w:t>
      </w:r>
      <w:r>
        <w:rPr>
          <w:lang w:val="pt-BR"/>
        </w:rPr>
        <w:t xml:space="preserve"> VANESSA SALAZAR GONZÁLEZ, </w:t>
      </w:r>
      <w:r w:rsidRPr="009F7162">
        <w:rPr>
          <w:lang w:val="pt-BR"/>
        </w:rPr>
        <w:t xml:space="preserve">JOSÉ </w:t>
      </w:r>
      <w:r>
        <w:rPr>
          <w:lang w:val="pt-BR"/>
        </w:rPr>
        <w:t xml:space="preserve">CRESCENCIO GUTIÉRREZ GONZÁLEZ, </w:t>
      </w:r>
      <w:r w:rsidRPr="009F7162">
        <w:rPr>
          <w:lang w:val="pt-BR"/>
        </w:rPr>
        <w:t>VIDA</w:t>
      </w:r>
      <w:r>
        <w:rPr>
          <w:lang w:val="pt-BR"/>
        </w:rPr>
        <w:t xml:space="preserve"> ARAVARI</w:t>
      </w:r>
      <w:r w:rsidRPr="009F7162">
        <w:rPr>
          <w:lang w:val="pt-BR"/>
        </w:rPr>
        <w:t xml:space="preserve"> GÓMEZ HERRERA. </w:t>
      </w:r>
      <w:r w:rsidRPr="0088224B">
        <w:t xml:space="preserve"> - - -</w:t>
      </w:r>
      <w:r>
        <w:t xml:space="preserve"> - - </w:t>
      </w:r>
    </w:p>
    <w:p w14:paraId="2405026B" w14:textId="77777777" w:rsidR="00B97777" w:rsidRDefault="00B97777" w:rsidP="00133737">
      <w:pPr>
        <w:tabs>
          <w:tab w:val="left" w:pos="4678"/>
        </w:tabs>
        <w:spacing w:after="0" w:line="360" w:lineRule="auto"/>
        <w:ind w:left="0" w:right="0" w:firstLine="708"/>
        <w:jc w:val="left"/>
        <w:rPr>
          <w:b/>
          <w:color w:val="auto"/>
          <w:szCs w:val="24"/>
        </w:rPr>
      </w:pPr>
    </w:p>
    <w:p w14:paraId="6F3A97FD" w14:textId="2EFD9E41" w:rsidR="00B97777" w:rsidRDefault="00B97777" w:rsidP="00E54701">
      <w:pPr>
        <w:tabs>
          <w:tab w:val="left" w:pos="4678"/>
        </w:tabs>
        <w:spacing w:after="0" w:line="360" w:lineRule="auto"/>
        <w:ind w:left="0" w:right="0" w:firstLine="0"/>
        <w:jc w:val="left"/>
        <w:rPr>
          <w:b/>
          <w:color w:val="auto"/>
          <w:szCs w:val="24"/>
        </w:rPr>
      </w:pPr>
      <w:r>
        <w:rPr>
          <w:b/>
          <w:color w:val="auto"/>
          <w:szCs w:val="24"/>
        </w:rPr>
        <w:t>HONORABLE CONGRESO DEL ESTADO:</w:t>
      </w:r>
    </w:p>
    <w:p w14:paraId="3583B4DD" w14:textId="77777777" w:rsidR="00546BA0" w:rsidRDefault="00546BA0" w:rsidP="00E54701">
      <w:pPr>
        <w:tabs>
          <w:tab w:val="left" w:pos="4678"/>
        </w:tabs>
        <w:spacing w:after="0" w:line="240" w:lineRule="auto"/>
        <w:ind w:left="0" w:right="0" w:firstLine="0"/>
        <w:rPr>
          <w:b/>
          <w:color w:val="auto"/>
          <w:szCs w:val="24"/>
        </w:rPr>
      </w:pPr>
    </w:p>
    <w:p w14:paraId="7B4E86BD" w14:textId="219712E6" w:rsidR="006024AF" w:rsidRDefault="006024AF" w:rsidP="004413D2">
      <w:pPr>
        <w:pStyle w:val="Textoindependiente"/>
        <w:spacing w:line="360" w:lineRule="auto"/>
        <w:ind w:firstLine="708"/>
        <w:rPr>
          <w:rFonts w:ascii="Arial" w:hAnsi="Arial" w:cs="Arial"/>
          <w:sz w:val="24"/>
          <w:szCs w:val="24"/>
        </w:rPr>
      </w:pPr>
      <w:r w:rsidRPr="005F557D">
        <w:rPr>
          <w:rFonts w:ascii="Arial" w:hAnsi="Arial" w:cs="Arial"/>
          <w:sz w:val="24"/>
          <w:szCs w:val="24"/>
        </w:rPr>
        <w:t>En sesión del pleno de</w:t>
      </w:r>
      <w:r w:rsidR="000A6441" w:rsidRPr="005F557D">
        <w:rPr>
          <w:rFonts w:ascii="Arial" w:hAnsi="Arial" w:cs="Arial"/>
          <w:sz w:val="24"/>
          <w:szCs w:val="24"/>
        </w:rPr>
        <w:t xml:space="preserve"> esta soberanía, celebrada el 23</w:t>
      </w:r>
      <w:r w:rsidRPr="005F557D">
        <w:rPr>
          <w:rFonts w:ascii="Arial" w:hAnsi="Arial" w:cs="Arial"/>
          <w:sz w:val="24"/>
          <w:szCs w:val="24"/>
        </w:rPr>
        <w:t xml:space="preserve"> de </w:t>
      </w:r>
      <w:r w:rsidR="000A6441" w:rsidRPr="005F557D">
        <w:rPr>
          <w:rFonts w:ascii="Arial" w:hAnsi="Arial" w:cs="Arial"/>
          <w:sz w:val="24"/>
          <w:szCs w:val="24"/>
        </w:rPr>
        <w:t>febrero</w:t>
      </w:r>
      <w:r w:rsidRPr="005F557D">
        <w:rPr>
          <w:rFonts w:ascii="Arial" w:hAnsi="Arial" w:cs="Arial"/>
          <w:sz w:val="24"/>
          <w:szCs w:val="24"/>
        </w:rPr>
        <w:t xml:space="preserve"> del </w:t>
      </w:r>
      <w:r w:rsidR="00133737" w:rsidRPr="005F557D">
        <w:rPr>
          <w:rFonts w:ascii="Arial" w:hAnsi="Arial" w:cs="Arial"/>
          <w:sz w:val="24"/>
          <w:szCs w:val="24"/>
        </w:rPr>
        <w:t xml:space="preserve">año </w:t>
      </w:r>
      <w:r w:rsidR="001033CB" w:rsidRPr="005F557D">
        <w:rPr>
          <w:rFonts w:ascii="Arial" w:hAnsi="Arial" w:cs="Arial"/>
          <w:sz w:val="24"/>
          <w:szCs w:val="24"/>
        </w:rPr>
        <w:t>202</w:t>
      </w:r>
      <w:r w:rsidR="000A6441" w:rsidRPr="005F557D">
        <w:rPr>
          <w:rFonts w:ascii="Arial" w:hAnsi="Arial" w:cs="Arial"/>
          <w:sz w:val="24"/>
          <w:szCs w:val="24"/>
        </w:rPr>
        <w:t>2</w:t>
      </w:r>
      <w:r w:rsidR="00133737" w:rsidRPr="005F557D">
        <w:rPr>
          <w:rFonts w:ascii="Arial" w:hAnsi="Arial" w:cs="Arial"/>
          <w:sz w:val="24"/>
          <w:szCs w:val="24"/>
        </w:rPr>
        <w:t>, la Mesa Directiva</w:t>
      </w:r>
      <w:r w:rsidRPr="005F557D">
        <w:rPr>
          <w:rFonts w:ascii="Arial" w:hAnsi="Arial" w:cs="Arial"/>
          <w:sz w:val="24"/>
          <w:szCs w:val="24"/>
        </w:rPr>
        <w:t xml:space="preserve"> turnó a esta Comisión Permanente de Puntos Constitucionales y Gobernación para su estudio y análisis,</w:t>
      </w:r>
      <w:r w:rsidR="005F557D" w:rsidRPr="005F557D">
        <w:rPr>
          <w:rFonts w:ascii="Arial" w:hAnsi="Arial" w:cs="Arial"/>
          <w:sz w:val="24"/>
          <w:szCs w:val="24"/>
        </w:rPr>
        <w:t xml:space="preserve"> la </w:t>
      </w:r>
      <w:r w:rsidR="005F557D" w:rsidRPr="005F557D">
        <w:rPr>
          <w:rFonts w:ascii="Arial" w:hAnsi="Arial" w:cs="Arial"/>
          <w:sz w:val="24"/>
          <w:szCs w:val="24"/>
          <w:lang w:val="es-ES"/>
        </w:rPr>
        <w:t xml:space="preserve">Iniciativa </w:t>
      </w:r>
      <w:r w:rsidR="005F557D">
        <w:rPr>
          <w:rFonts w:ascii="Arial" w:hAnsi="Arial" w:cs="Arial"/>
          <w:sz w:val="24"/>
          <w:szCs w:val="24"/>
        </w:rPr>
        <w:t>con proyecto d</w:t>
      </w:r>
      <w:r w:rsidR="005F557D" w:rsidRPr="005F557D">
        <w:rPr>
          <w:rFonts w:ascii="Arial" w:hAnsi="Arial" w:cs="Arial"/>
          <w:sz w:val="24"/>
          <w:szCs w:val="24"/>
        </w:rPr>
        <w:t xml:space="preserve">e Decreto </w:t>
      </w:r>
      <w:r w:rsidR="005F557D">
        <w:rPr>
          <w:rFonts w:ascii="Arial" w:hAnsi="Arial" w:cs="Arial"/>
          <w:sz w:val="24"/>
          <w:szCs w:val="24"/>
        </w:rPr>
        <w:t xml:space="preserve">por el que se reforma el artículo 80 de la Ley de Gobierno de los Municipios del Estado de Yucatán, en Materia de Paridad Horizontal, </w:t>
      </w:r>
      <w:r w:rsidRPr="005F557D">
        <w:rPr>
          <w:rFonts w:ascii="Arial" w:hAnsi="Arial" w:cs="Arial"/>
          <w:sz w:val="24"/>
          <w:szCs w:val="24"/>
        </w:rPr>
        <w:t>suscrita</w:t>
      </w:r>
      <w:r w:rsidR="005F557D">
        <w:rPr>
          <w:rFonts w:ascii="Arial" w:hAnsi="Arial" w:cs="Arial"/>
          <w:sz w:val="24"/>
          <w:szCs w:val="24"/>
        </w:rPr>
        <w:t xml:space="preserve"> por</w:t>
      </w:r>
      <w:r w:rsidRPr="005F557D">
        <w:rPr>
          <w:rFonts w:ascii="Arial" w:hAnsi="Arial" w:cs="Arial"/>
          <w:sz w:val="24"/>
          <w:szCs w:val="24"/>
        </w:rPr>
        <w:t xml:space="preserve"> </w:t>
      </w:r>
      <w:r w:rsidR="00DD73B8">
        <w:rPr>
          <w:rFonts w:ascii="Arial" w:hAnsi="Arial" w:cs="Arial"/>
          <w:sz w:val="24"/>
          <w:szCs w:val="24"/>
        </w:rPr>
        <w:t>l</w:t>
      </w:r>
      <w:r w:rsidR="005F557D" w:rsidRPr="005F557D">
        <w:rPr>
          <w:rFonts w:ascii="Arial" w:hAnsi="Arial" w:cs="Arial"/>
          <w:sz w:val="24"/>
          <w:szCs w:val="24"/>
        </w:rPr>
        <w:t xml:space="preserve">as diputadas Karla Reyna Franco Blanco, Fabiola Loeza Novelo y el diputado Gaspar Armando Quintal Parra, </w:t>
      </w:r>
      <w:r w:rsidR="004576E9">
        <w:rPr>
          <w:rFonts w:ascii="Arial" w:hAnsi="Arial" w:cs="Arial"/>
          <w:sz w:val="24"/>
          <w:szCs w:val="24"/>
        </w:rPr>
        <w:t xml:space="preserve">como </w:t>
      </w:r>
      <w:r w:rsidR="005F557D" w:rsidRPr="005F557D">
        <w:rPr>
          <w:rFonts w:ascii="Arial" w:hAnsi="Arial" w:cs="Arial"/>
          <w:sz w:val="24"/>
          <w:szCs w:val="24"/>
        </w:rPr>
        <w:t>integrantes de la Fracción Legislativa del Partido Revolucionario Institucional, de la LXIII Legi</w:t>
      </w:r>
      <w:r w:rsidR="007C2447">
        <w:rPr>
          <w:rFonts w:ascii="Arial" w:hAnsi="Arial" w:cs="Arial"/>
          <w:sz w:val="24"/>
          <w:szCs w:val="24"/>
        </w:rPr>
        <w:t>slatura del Congreso del Estado de Yucatán.</w:t>
      </w:r>
    </w:p>
    <w:p w14:paraId="38E9A6E0" w14:textId="77777777" w:rsidR="005F557D" w:rsidRDefault="005F557D" w:rsidP="005F557D">
      <w:pPr>
        <w:pStyle w:val="Textoindependiente"/>
        <w:spacing w:line="360" w:lineRule="auto"/>
      </w:pPr>
    </w:p>
    <w:p w14:paraId="0E93FC5F" w14:textId="2D47B4B0" w:rsidR="006024AF" w:rsidRDefault="006024AF" w:rsidP="00E54701">
      <w:pPr>
        <w:spacing w:after="0" w:line="360" w:lineRule="auto"/>
        <w:ind w:left="0" w:right="0" w:firstLine="708"/>
      </w:pPr>
      <w:r>
        <w:t>Las y los</w:t>
      </w:r>
      <w:r w:rsidR="00031ED4">
        <w:t xml:space="preserve"> diputados integrantes de esta Comisión P</w:t>
      </w:r>
      <w:r>
        <w:t xml:space="preserve">ermanente, en el trabajo de estudio y análisis del presente trabajo, tomamos en consideración los siguientes, </w:t>
      </w:r>
    </w:p>
    <w:p w14:paraId="5E4577CA" w14:textId="77777777" w:rsidR="006024AF" w:rsidRDefault="006024AF" w:rsidP="00E54701">
      <w:pPr>
        <w:spacing w:after="0" w:line="360" w:lineRule="auto"/>
        <w:ind w:left="0" w:right="0" w:firstLine="708"/>
      </w:pPr>
    </w:p>
    <w:p w14:paraId="2A1171D3" w14:textId="1CA5EAD9" w:rsidR="006024AF" w:rsidRDefault="008468D2" w:rsidP="00E54701">
      <w:pPr>
        <w:spacing w:after="0" w:line="360" w:lineRule="auto"/>
        <w:ind w:left="0" w:right="0"/>
        <w:jc w:val="center"/>
        <w:rPr>
          <w:b/>
        </w:rPr>
      </w:pPr>
      <w:r>
        <w:rPr>
          <w:b/>
        </w:rPr>
        <w:t>A N T E C E D E N T E S</w:t>
      </w:r>
    </w:p>
    <w:p w14:paraId="7A4885A3" w14:textId="77777777" w:rsidR="006024AF" w:rsidRDefault="006024AF" w:rsidP="008468D2">
      <w:pPr>
        <w:spacing w:after="0" w:line="360" w:lineRule="auto"/>
        <w:ind w:left="-11" w:right="0" w:firstLine="0"/>
      </w:pPr>
    </w:p>
    <w:p w14:paraId="431172C8" w14:textId="77777777" w:rsidR="00742CF2" w:rsidRDefault="008468D2" w:rsidP="00742CF2">
      <w:pPr>
        <w:spacing w:after="0" w:line="360" w:lineRule="auto"/>
        <w:ind w:left="0" w:right="0" w:firstLine="709"/>
        <w:rPr>
          <w:lang w:val="es-ES"/>
        </w:rPr>
      </w:pPr>
      <w:r>
        <w:rPr>
          <w:b/>
        </w:rPr>
        <w:t>PRIMERO.</w:t>
      </w:r>
      <w:r w:rsidR="006024AF">
        <w:rPr>
          <w:b/>
        </w:rPr>
        <w:t xml:space="preserve"> </w:t>
      </w:r>
      <w:r w:rsidR="00742CF2">
        <w:rPr>
          <w:lang w:val="es-ES"/>
        </w:rPr>
        <w:t>El día</w:t>
      </w:r>
      <w:r w:rsidR="00742CF2" w:rsidRPr="00742CF2">
        <w:rPr>
          <w:lang w:val="es-ES"/>
        </w:rPr>
        <w:t xml:space="preserve"> 25 de enero de 2006, fue publicada en el Diario Oficial del Gobierno del Estado de Yucatán, la Ley de Gobierno de los Municipios del Estado de </w:t>
      </w:r>
      <w:r w:rsidR="00742CF2" w:rsidRPr="00742CF2">
        <w:rPr>
          <w:lang w:val="es-ES"/>
        </w:rPr>
        <w:lastRenderedPageBreak/>
        <w:t>Yucatán que abrogó la Ley Orgánica de los Municipios del Estado de Yucatán, publicada en el mismo medio oficial en fecha veinticinco de octubre de 1988 mediante Decreto Número 59.</w:t>
      </w:r>
      <w:r w:rsidR="00742CF2">
        <w:rPr>
          <w:lang w:val="es-ES"/>
        </w:rPr>
        <w:t xml:space="preserve"> </w:t>
      </w:r>
    </w:p>
    <w:p w14:paraId="6C240C67" w14:textId="77777777" w:rsidR="00742CF2" w:rsidRDefault="00742CF2" w:rsidP="00742CF2">
      <w:pPr>
        <w:spacing w:after="0" w:line="360" w:lineRule="auto"/>
        <w:ind w:left="0" w:right="0" w:firstLine="709"/>
        <w:rPr>
          <w:lang w:val="es-ES"/>
        </w:rPr>
      </w:pPr>
    </w:p>
    <w:p w14:paraId="7E55DDB3" w14:textId="0F6D38AD" w:rsidR="00742CF2" w:rsidRPr="00742CF2" w:rsidRDefault="00742CF2" w:rsidP="00742CF2">
      <w:pPr>
        <w:spacing w:after="0" w:line="360" w:lineRule="auto"/>
        <w:ind w:left="0" w:right="0" w:firstLine="709"/>
        <w:rPr>
          <w:lang w:val="es-ES"/>
        </w:rPr>
      </w:pPr>
      <w:r w:rsidRPr="00742CF2">
        <w:rPr>
          <w:lang w:val="es-ES"/>
        </w:rPr>
        <w:t>La Ley de Gobierno de los Municipios antes referida, tiene por objeto establecer las bases del gobierno municipal, así como la integración, organización y funcionamiento del ayuntamiento, con sujeción a los mandatos establecidos por la Constitución Política de los Estados Unidos Mexicanos y la particular del Estado.</w:t>
      </w:r>
    </w:p>
    <w:p w14:paraId="44B346BA" w14:textId="59FDF2BB" w:rsidR="00561236" w:rsidRDefault="00561236" w:rsidP="008468D2">
      <w:pPr>
        <w:spacing w:after="0" w:line="360" w:lineRule="auto"/>
        <w:ind w:left="0" w:right="0" w:firstLine="709"/>
        <w:rPr>
          <w:b/>
        </w:rPr>
      </w:pPr>
    </w:p>
    <w:p w14:paraId="2662864C" w14:textId="623FC0FE" w:rsidR="007C2447" w:rsidRPr="007C2447" w:rsidRDefault="00561236" w:rsidP="00742CF2">
      <w:pPr>
        <w:pStyle w:val="Textoindependiente"/>
        <w:spacing w:line="360" w:lineRule="auto"/>
        <w:ind w:firstLine="708"/>
        <w:rPr>
          <w:rFonts w:ascii="Arial" w:hAnsi="Arial" w:cs="Arial"/>
          <w:sz w:val="24"/>
          <w:szCs w:val="24"/>
        </w:rPr>
      </w:pPr>
      <w:r w:rsidRPr="007C2447">
        <w:rPr>
          <w:rFonts w:ascii="Arial" w:hAnsi="Arial" w:cs="Arial"/>
          <w:b/>
          <w:sz w:val="24"/>
          <w:szCs w:val="24"/>
        </w:rPr>
        <w:t>SEGUNDO.</w:t>
      </w:r>
      <w:r w:rsidRPr="007C2447">
        <w:rPr>
          <w:rFonts w:ascii="Arial" w:hAnsi="Arial" w:cs="Arial"/>
          <w:sz w:val="24"/>
          <w:szCs w:val="24"/>
        </w:rPr>
        <w:t xml:space="preserve"> </w:t>
      </w:r>
      <w:r w:rsidR="001033CB" w:rsidRPr="007C2447">
        <w:rPr>
          <w:rFonts w:ascii="Arial" w:hAnsi="Arial" w:cs="Arial"/>
          <w:sz w:val="24"/>
          <w:szCs w:val="24"/>
        </w:rPr>
        <w:t xml:space="preserve">En fecha </w:t>
      </w:r>
      <w:r w:rsidR="005D5A2E" w:rsidRPr="007C2447">
        <w:rPr>
          <w:rFonts w:ascii="Arial" w:hAnsi="Arial" w:cs="Arial"/>
          <w:sz w:val="24"/>
          <w:szCs w:val="24"/>
        </w:rPr>
        <w:t>11</w:t>
      </w:r>
      <w:r w:rsidR="006024AF" w:rsidRPr="007C2447">
        <w:rPr>
          <w:rFonts w:ascii="Arial" w:hAnsi="Arial" w:cs="Arial"/>
          <w:sz w:val="24"/>
          <w:szCs w:val="24"/>
        </w:rPr>
        <w:t xml:space="preserve"> de </w:t>
      </w:r>
      <w:r w:rsidR="005D5A2E" w:rsidRPr="007C2447">
        <w:rPr>
          <w:rFonts w:ascii="Arial" w:hAnsi="Arial" w:cs="Arial"/>
          <w:sz w:val="24"/>
          <w:szCs w:val="24"/>
        </w:rPr>
        <w:t>febrero</w:t>
      </w:r>
      <w:r w:rsidR="006024AF" w:rsidRPr="007C2447">
        <w:rPr>
          <w:rFonts w:ascii="Arial" w:hAnsi="Arial" w:cs="Arial"/>
          <w:sz w:val="24"/>
          <w:szCs w:val="24"/>
        </w:rPr>
        <w:t xml:space="preserve"> del año </w:t>
      </w:r>
      <w:r w:rsidR="001033CB" w:rsidRPr="007C2447">
        <w:rPr>
          <w:rFonts w:ascii="Arial" w:hAnsi="Arial" w:cs="Arial"/>
          <w:sz w:val="24"/>
          <w:szCs w:val="24"/>
        </w:rPr>
        <w:t>202</w:t>
      </w:r>
      <w:r w:rsidR="005D5A2E" w:rsidRPr="007C2447">
        <w:rPr>
          <w:rFonts w:ascii="Arial" w:hAnsi="Arial" w:cs="Arial"/>
          <w:sz w:val="24"/>
          <w:szCs w:val="24"/>
        </w:rPr>
        <w:t>2</w:t>
      </w:r>
      <w:r w:rsidR="006024AF" w:rsidRPr="007C2447">
        <w:rPr>
          <w:rFonts w:ascii="Arial" w:hAnsi="Arial" w:cs="Arial"/>
          <w:sz w:val="24"/>
          <w:szCs w:val="24"/>
        </w:rPr>
        <w:t xml:space="preserve">, fue presentada en sesión del Pleno del Congreso del Estado, </w:t>
      </w:r>
      <w:r w:rsidR="007C2447" w:rsidRPr="007C2447">
        <w:rPr>
          <w:rFonts w:ascii="Arial" w:hAnsi="Arial" w:cs="Arial"/>
          <w:sz w:val="24"/>
          <w:szCs w:val="24"/>
        </w:rPr>
        <w:t xml:space="preserve">la </w:t>
      </w:r>
      <w:r w:rsidR="007C2447" w:rsidRPr="007C2447">
        <w:rPr>
          <w:rFonts w:ascii="Arial" w:hAnsi="Arial" w:cs="Arial"/>
          <w:sz w:val="24"/>
          <w:szCs w:val="24"/>
          <w:lang w:val="es-ES"/>
        </w:rPr>
        <w:t xml:space="preserve">Iniciativa </w:t>
      </w:r>
      <w:r w:rsidR="007C2447" w:rsidRPr="007C2447">
        <w:rPr>
          <w:rFonts w:ascii="Arial" w:hAnsi="Arial" w:cs="Arial"/>
          <w:sz w:val="24"/>
          <w:szCs w:val="24"/>
        </w:rPr>
        <w:t>con proyecto de Decreto por el que se reforma el artículo 80 de la Ley de Gobierno de los Municipios del Estado de Yucatán, en Materia de Paridad Horizontal, suscrita por Las diputadas Karla Reyna Franco Blanco, Fabiola Loeza Novelo y el diputado Gaspar Armando Quintal Parra,</w:t>
      </w:r>
      <w:r w:rsidR="00FB0C38">
        <w:rPr>
          <w:rFonts w:ascii="Arial" w:hAnsi="Arial" w:cs="Arial"/>
          <w:sz w:val="24"/>
          <w:szCs w:val="24"/>
        </w:rPr>
        <w:t xml:space="preserve"> como</w:t>
      </w:r>
      <w:r w:rsidR="007C2447" w:rsidRPr="007C2447">
        <w:rPr>
          <w:rFonts w:ascii="Arial" w:hAnsi="Arial" w:cs="Arial"/>
          <w:sz w:val="24"/>
          <w:szCs w:val="24"/>
        </w:rPr>
        <w:t xml:space="preserve"> integrantes de la Fracción Legislativa del Partido Revolucionario Institucional, de la LXIII Legislatura del Congreso del Estado de Yucatán.</w:t>
      </w:r>
    </w:p>
    <w:p w14:paraId="41FDF1DC" w14:textId="06C3F389" w:rsidR="006024AF" w:rsidRDefault="006024AF" w:rsidP="007C2447">
      <w:pPr>
        <w:spacing w:after="0" w:line="360" w:lineRule="auto"/>
        <w:ind w:left="0" w:right="0" w:firstLine="708"/>
      </w:pPr>
    </w:p>
    <w:p w14:paraId="46345C97" w14:textId="4CD6CD82" w:rsidR="006024AF" w:rsidRDefault="000C0982" w:rsidP="00742CF2">
      <w:pPr>
        <w:spacing w:after="0" w:line="360" w:lineRule="auto"/>
        <w:ind w:left="0" w:right="0" w:firstLine="698"/>
      </w:pPr>
      <w:r>
        <w:rPr>
          <w:b/>
        </w:rPr>
        <w:t>TERCERO</w:t>
      </w:r>
      <w:r w:rsidR="006024AF">
        <w:rPr>
          <w:b/>
        </w:rPr>
        <w:t xml:space="preserve">. </w:t>
      </w:r>
      <w:r w:rsidR="006024AF">
        <w:t>La</w:t>
      </w:r>
      <w:r>
        <w:t>s</w:t>
      </w:r>
      <w:r w:rsidR="00FE51E3">
        <w:t xml:space="preserve"> diputadas</w:t>
      </w:r>
      <w:r>
        <w:t xml:space="preserve"> </w:t>
      </w:r>
      <w:r w:rsidR="00FE51E3">
        <w:t>y el diputado antes mencionado</w:t>
      </w:r>
      <w:r>
        <w:rPr>
          <w:szCs w:val="24"/>
        </w:rPr>
        <w:t>,</w:t>
      </w:r>
      <w:r w:rsidR="005D5A2E">
        <w:t xml:space="preserve"> proponente</w:t>
      </w:r>
      <w:r>
        <w:t>s</w:t>
      </w:r>
      <w:r w:rsidR="006024AF">
        <w:t xml:space="preserve"> de la iniciativa que nos ocupa, en la parte conducente de la ex</w:t>
      </w:r>
      <w:r>
        <w:t>posición de motivos manifestaron</w:t>
      </w:r>
      <w:r w:rsidR="006024AF">
        <w:t>, lo siguiente:</w:t>
      </w:r>
    </w:p>
    <w:p w14:paraId="618D2710" w14:textId="77777777" w:rsidR="000333BB" w:rsidRPr="00C10E2D" w:rsidRDefault="000333BB" w:rsidP="000333BB">
      <w:pPr>
        <w:spacing w:after="0" w:line="240" w:lineRule="auto"/>
        <w:ind w:left="697" w:right="0" w:firstLine="0"/>
        <w:rPr>
          <w:i/>
          <w:sz w:val="16"/>
          <w:szCs w:val="16"/>
        </w:rPr>
      </w:pPr>
      <w:r w:rsidRPr="00C10E2D">
        <w:rPr>
          <w:i/>
          <w:sz w:val="16"/>
          <w:szCs w:val="16"/>
        </w:rPr>
        <w:t>Desde la Cuarta Conferencia Mundial sobre la Mujer, en la que 189 países, incluido México, aprobaron la Declaración y Plataforma de Acción de Beijing (PAB), y que en septiembre de este año 2022 cumple 27 años, el Estado mexicano, adquirió el compromiso de lograr la igualdad entre mujeres y hombres, así como el empoderamiento de las mujeres.</w:t>
      </w:r>
    </w:p>
    <w:p w14:paraId="7F207570" w14:textId="77777777" w:rsidR="000333BB" w:rsidRPr="00C10E2D" w:rsidRDefault="000333BB" w:rsidP="000333BB">
      <w:pPr>
        <w:spacing w:after="0" w:line="240" w:lineRule="auto"/>
        <w:ind w:left="0" w:right="0" w:firstLine="697"/>
        <w:rPr>
          <w:i/>
          <w:sz w:val="16"/>
          <w:szCs w:val="16"/>
        </w:rPr>
      </w:pPr>
    </w:p>
    <w:p w14:paraId="1B4647B8" w14:textId="77777777" w:rsidR="000333BB" w:rsidRPr="00C10E2D" w:rsidRDefault="000333BB" w:rsidP="000333BB">
      <w:pPr>
        <w:spacing w:after="0" w:line="240" w:lineRule="auto"/>
        <w:ind w:left="697" w:right="0" w:firstLine="0"/>
        <w:rPr>
          <w:i/>
          <w:sz w:val="16"/>
          <w:szCs w:val="16"/>
        </w:rPr>
      </w:pPr>
      <w:r w:rsidRPr="00C10E2D">
        <w:rPr>
          <w:i/>
          <w:sz w:val="16"/>
          <w:szCs w:val="16"/>
        </w:rPr>
        <w:t>Adicionalmente, dicho compromiso del Estado Mexicano entorno a lograr la igualdad entre mujeres y hombres, t</w:t>
      </w:r>
      <w:r>
        <w:rPr>
          <w:i/>
          <w:sz w:val="16"/>
          <w:szCs w:val="16"/>
        </w:rPr>
        <w:tab/>
      </w:r>
      <w:r w:rsidRPr="00C10E2D">
        <w:rPr>
          <w:i/>
          <w:sz w:val="16"/>
          <w:szCs w:val="16"/>
        </w:rPr>
        <w:t>ambién tiene su concepción en los artículos 5 y 7 de la Convención sobre la eliminación de todas las formas de discriminación contra la mujer, que obligan a nuestro país a tomar medidas para modificar los patrones socioculturales de conducta de hombres y mujeres, a fin de eliminar los prejuicios y prácticas con base en estereotipos, y también obligan a tomar medidas contra la discriminación de las mujeres en la vida política del país, garantizando que sean elegibles para todos los cargos cuyos miembros sean objetos de elecciones públicas.</w:t>
      </w:r>
    </w:p>
    <w:p w14:paraId="723A2566" w14:textId="77777777" w:rsidR="000333BB" w:rsidRPr="00C10E2D" w:rsidRDefault="000333BB" w:rsidP="000333BB">
      <w:pPr>
        <w:spacing w:after="0" w:line="240" w:lineRule="auto"/>
        <w:ind w:left="0" w:right="0" w:firstLine="697"/>
        <w:rPr>
          <w:i/>
          <w:sz w:val="16"/>
          <w:szCs w:val="16"/>
        </w:rPr>
      </w:pPr>
    </w:p>
    <w:p w14:paraId="3BB9A5CD" w14:textId="77777777" w:rsidR="000333BB" w:rsidRPr="00C10E2D" w:rsidRDefault="000333BB" w:rsidP="000333BB">
      <w:pPr>
        <w:spacing w:after="0" w:line="240" w:lineRule="auto"/>
        <w:ind w:left="697" w:right="0" w:firstLine="0"/>
        <w:rPr>
          <w:i/>
          <w:sz w:val="16"/>
          <w:szCs w:val="16"/>
        </w:rPr>
      </w:pPr>
      <w:r w:rsidRPr="00C10E2D">
        <w:rPr>
          <w:i/>
          <w:sz w:val="16"/>
          <w:szCs w:val="16"/>
        </w:rPr>
        <w:t>En el mismo sentido, los artículos 4, 5, 6 y 8, de la Convención Interamericana para Prevenir, Sancionar y Erradicar la Violencia contra la Mujer, destacan la obligación de los Estados de proteger los derechos humanos de las mujeres, en el contexto de acceso a los cargos públicos y a participar en la toma de decisiones. Igualmente, dicho instrumento internacional, establece que la exclusión política y la discriminación en el acceso a los cargos públicos de las mujeres, constituyen una forma de violencia hacia las mujeres.</w:t>
      </w:r>
    </w:p>
    <w:p w14:paraId="5C1A8B1A" w14:textId="77777777" w:rsidR="000333BB" w:rsidRPr="00C10E2D" w:rsidRDefault="000333BB" w:rsidP="000333BB">
      <w:pPr>
        <w:spacing w:after="0" w:line="240" w:lineRule="auto"/>
        <w:ind w:left="0" w:right="0" w:firstLine="697"/>
        <w:rPr>
          <w:i/>
          <w:sz w:val="16"/>
          <w:szCs w:val="16"/>
        </w:rPr>
      </w:pPr>
    </w:p>
    <w:p w14:paraId="0157584A" w14:textId="77777777" w:rsidR="000333BB" w:rsidRPr="00C10E2D" w:rsidRDefault="000333BB" w:rsidP="000333BB">
      <w:pPr>
        <w:spacing w:after="0" w:line="240" w:lineRule="auto"/>
        <w:ind w:left="697" w:right="0" w:firstLine="0"/>
        <w:rPr>
          <w:i/>
          <w:sz w:val="16"/>
          <w:szCs w:val="16"/>
        </w:rPr>
      </w:pPr>
      <w:r w:rsidRPr="00C10E2D">
        <w:rPr>
          <w:i/>
          <w:sz w:val="16"/>
          <w:szCs w:val="16"/>
        </w:rPr>
        <w:lastRenderedPageBreak/>
        <w:t>En ese contexto, podemos decir que nuestro país ha tenido un avance importante en lograr la igualdad de las mujeres, particularmente por las reformas a los artículos 41 y 115 de la Constitución Política de los Estados Unidos Mexicanos, que consolidaron la representación política en torno al derecho a la igualdad, creando reglas de paridad que obligan, tanto a los particos políticos, como a las autoridades administrativas y jurisdiccionales en materia electoral, a velar por la conformación de los órganos de representación popular de forma paritaria.</w:t>
      </w:r>
    </w:p>
    <w:p w14:paraId="0EE2BB52" w14:textId="77777777" w:rsidR="000333BB" w:rsidRPr="00C10E2D" w:rsidRDefault="000333BB" w:rsidP="000333BB">
      <w:pPr>
        <w:spacing w:after="0" w:line="240" w:lineRule="auto"/>
        <w:ind w:left="0" w:right="0" w:firstLine="697"/>
        <w:rPr>
          <w:i/>
          <w:sz w:val="16"/>
          <w:szCs w:val="16"/>
        </w:rPr>
      </w:pPr>
    </w:p>
    <w:p w14:paraId="2B38E141" w14:textId="77777777" w:rsidR="000333BB" w:rsidRPr="00C10E2D" w:rsidRDefault="000333BB" w:rsidP="000333BB">
      <w:pPr>
        <w:spacing w:after="0" w:line="240" w:lineRule="auto"/>
        <w:ind w:left="697" w:right="0" w:firstLine="0"/>
        <w:rPr>
          <w:i/>
          <w:sz w:val="16"/>
          <w:szCs w:val="16"/>
        </w:rPr>
      </w:pPr>
      <w:r w:rsidRPr="00C10E2D">
        <w:rPr>
          <w:i/>
          <w:sz w:val="16"/>
          <w:szCs w:val="16"/>
        </w:rPr>
        <w:t>Por otra parte, resulta relevante destacar que los cambios de esta nueva concepción democrática, encuentra su f</w:t>
      </w:r>
      <w:r>
        <w:rPr>
          <w:i/>
          <w:sz w:val="16"/>
          <w:szCs w:val="16"/>
        </w:rPr>
        <w:tab/>
      </w:r>
      <w:r w:rsidRPr="00C10E2D">
        <w:rPr>
          <w:i/>
          <w:sz w:val="16"/>
          <w:szCs w:val="16"/>
        </w:rPr>
        <w:t>undamento en el primer párrafo del artículo 4° de la Constitución Federal, que reconoce la igualdad formal y material entre hombres y mujeres, partiendo de la premisa que es necesario combatir la desigualdad histórica que el género femenino ha padecido, creando una obligación normativa para que, en todos los ámbitos de gobierno, se contemple la eliminación de los estereotipos sociales en donde erróneamente se pueda inferir que la mujer es inferior al hombre.</w:t>
      </w:r>
    </w:p>
    <w:p w14:paraId="40263CE3" w14:textId="77777777" w:rsidR="000333BB" w:rsidRPr="00C10E2D" w:rsidRDefault="000333BB" w:rsidP="000333BB">
      <w:pPr>
        <w:spacing w:after="0" w:line="240" w:lineRule="auto"/>
        <w:ind w:left="0" w:right="0" w:firstLine="697"/>
        <w:rPr>
          <w:i/>
          <w:sz w:val="16"/>
          <w:szCs w:val="16"/>
        </w:rPr>
      </w:pPr>
    </w:p>
    <w:p w14:paraId="15FAB07D" w14:textId="77777777" w:rsidR="000333BB" w:rsidRPr="00C10E2D" w:rsidRDefault="000333BB" w:rsidP="000333BB">
      <w:pPr>
        <w:spacing w:after="0" w:line="240" w:lineRule="auto"/>
        <w:ind w:left="697" w:right="0" w:firstLine="0"/>
        <w:rPr>
          <w:i/>
          <w:sz w:val="16"/>
          <w:szCs w:val="16"/>
        </w:rPr>
      </w:pPr>
      <w:r w:rsidRPr="00C10E2D">
        <w:rPr>
          <w:i/>
          <w:sz w:val="16"/>
          <w:szCs w:val="16"/>
        </w:rPr>
        <w:t>Ante este escenario, tanto la Suprema Corte de Justicia de la Nación en la Acción de Inconstitucionalidad 45/2014  y el Tribunal Electoral del Poder Judicial de la Federación mediante su sala superior, al resolver los Juicios de Revisión Constitucional 398/2003 y 400/2003, han considerado que la paridad de género es un mandato de optimización, cuyo cumplimiento debe buscarse en la mayor medida posible; de ahí que la autoridad electoral administrativa deba de procurar su armonización a la luz de otros principios y valores del ordenamiento.</w:t>
      </w:r>
    </w:p>
    <w:p w14:paraId="4D51694D" w14:textId="77777777" w:rsidR="000333BB" w:rsidRPr="00C10E2D" w:rsidRDefault="000333BB" w:rsidP="000333BB">
      <w:pPr>
        <w:spacing w:after="0" w:line="240" w:lineRule="auto"/>
        <w:ind w:left="0" w:right="0" w:firstLine="697"/>
        <w:rPr>
          <w:i/>
          <w:sz w:val="16"/>
          <w:szCs w:val="16"/>
        </w:rPr>
      </w:pPr>
    </w:p>
    <w:p w14:paraId="47418A29" w14:textId="77777777" w:rsidR="000333BB" w:rsidRPr="00C10E2D" w:rsidRDefault="000333BB" w:rsidP="000333BB">
      <w:pPr>
        <w:spacing w:after="0" w:line="240" w:lineRule="auto"/>
        <w:ind w:left="697" w:right="0" w:firstLine="0"/>
        <w:rPr>
          <w:i/>
          <w:sz w:val="16"/>
          <w:szCs w:val="16"/>
        </w:rPr>
      </w:pPr>
      <w:r w:rsidRPr="00C10E2D">
        <w:rPr>
          <w:i/>
          <w:sz w:val="16"/>
          <w:szCs w:val="16"/>
        </w:rPr>
        <w:t>Adicionalmente, el máximo tribunal del país, al resolver la Acción de Inconstitucionalidad 35/2014, ha destacado que la paridad de género constituye un fin, no solo válido, desde el punto de vista constitucional, sino exigible y de observancia obligatoria.</w:t>
      </w:r>
    </w:p>
    <w:p w14:paraId="385E22E8" w14:textId="77777777" w:rsidR="000333BB" w:rsidRPr="00C10E2D" w:rsidRDefault="000333BB" w:rsidP="000333BB">
      <w:pPr>
        <w:spacing w:after="0" w:line="240" w:lineRule="auto"/>
        <w:ind w:left="0" w:right="0" w:firstLine="697"/>
        <w:rPr>
          <w:i/>
          <w:sz w:val="16"/>
          <w:szCs w:val="16"/>
        </w:rPr>
      </w:pPr>
    </w:p>
    <w:p w14:paraId="0E6DFA39" w14:textId="77777777" w:rsidR="000333BB" w:rsidRPr="00C10E2D" w:rsidRDefault="000333BB" w:rsidP="000333BB">
      <w:pPr>
        <w:spacing w:after="0" w:line="240" w:lineRule="auto"/>
        <w:ind w:left="697" w:right="0" w:firstLine="0"/>
        <w:rPr>
          <w:i/>
          <w:sz w:val="16"/>
          <w:szCs w:val="16"/>
        </w:rPr>
      </w:pPr>
      <w:r w:rsidRPr="00C10E2D">
        <w:rPr>
          <w:i/>
          <w:sz w:val="16"/>
          <w:szCs w:val="16"/>
        </w:rPr>
        <w:t>Los ministros de la Corte, en la resolución del mecanismo de protección constitucional ya referido, establecieron que  para garantizar el derecho a la igualdad de oportunidades en el acceso a cargos públicos, es válido considerar que se requiere que la mujer tenga las mismas oportunidades que el hombre desde un primer momento, y que disponga de un entorno que le permita conseguir la igualdad de resultados, la cual se orienta a que exista una efectiva paridad de género en el ejercicio de la función pública a nivel municipal, no solo en la postulación.</w:t>
      </w:r>
    </w:p>
    <w:p w14:paraId="2C250B50" w14:textId="77777777" w:rsidR="000333BB" w:rsidRPr="00C10E2D" w:rsidRDefault="000333BB" w:rsidP="000333BB">
      <w:pPr>
        <w:spacing w:after="0" w:line="240" w:lineRule="auto"/>
        <w:ind w:left="0" w:right="0" w:firstLine="697"/>
        <w:rPr>
          <w:i/>
          <w:sz w:val="16"/>
          <w:szCs w:val="16"/>
        </w:rPr>
      </w:pPr>
    </w:p>
    <w:p w14:paraId="242FD527" w14:textId="77777777" w:rsidR="000333BB" w:rsidRPr="00C10E2D" w:rsidRDefault="000333BB" w:rsidP="000333BB">
      <w:pPr>
        <w:spacing w:after="0" w:line="240" w:lineRule="auto"/>
        <w:ind w:left="697" w:right="0" w:firstLine="0"/>
        <w:rPr>
          <w:i/>
          <w:sz w:val="16"/>
          <w:szCs w:val="16"/>
        </w:rPr>
      </w:pPr>
      <w:r w:rsidRPr="00C10E2D">
        <w:rPr>
          <w:i/>
          <w:sz w:val="16"/>
          <w:szCs w:val="16"/>
        </w:rPr>
        <w:t xml:space="preserve">Ahora bien, es oportuno mencionar que esta concepción de igualdad y de paridad en los cargos populares, no debe de escapar en la conformación de los Ayuntamientos. Se dice lo anterior, ya que el municipio, al ser la base de la división territorial y de la organización política y administrativa del Estado de Yucatán, representa un ámbito fundamental de participación de las mujeres,  toda vez, que la proximidad de ese ámbito de gobierno con la ciudadanía, genera las condiciones necesarias para que las mismas puedan participar y desempeñar un papel importante en el diseño, implementación y evaluación de acciones para construir sociedades que tengan mayor bienestar e igualdad de oportunidades. </w:t>
      </w:r>
    </w:p>
    <w:p w14:paraId="5A1111E2" w14:textId="77777777" w:rsidR="000333BB" w:rsidRPr="00C10E2D" w:rsidRDefault="000333BB" w:rsidP="000333BB">
      <w:pPr>
        <w:spacing w:after="0" w:line="240" w:lineRule="auto"/>
        <w:ind w:left="0" w:right="0" w:firstLine="697"/>
        <w:rPr>
          <w:i/>
          <w:sz w:val="16"/>
          <w:szCs w:val="16"/>
        </w:rPr>
      </w:pPr>
    </w:p>
    <w:p w14:paraId="5BE7E756" w14:textId="77777777" w:rsidR="000333BB" w:rsidRPr="00C10E2D" w:rsidRDefault="000333BB" w:rsidP="000333BB">
      <w:pPr>
        <w:spacing w:after="0" w:line="240" w:lineRule="auto"/>
        <w:ind w:left="697" w:right="0" w:firstLine="0"/>
        <w:rPr>
          <w:i/>
          <w:sz w:val="16"/>
          <w:szCs w:val="16"/>
        </w:rPr>
      </w:pPr>
      <w:r w:rsidRPr="00C10E2D">
        <w:rPr>
          <w:i/>
          <w:sz w:val="16"/>
          <w:szCs w:val="16"/>
        </w:rPr>
        <w:t>La iniciativa que se presenta en estos momentos, tiene la intención de coadyuvar en el proceso de transversalización de la perspectiva de género en los espacios públicos municipales, reconociendo que, si bien en la conformación del cabildo ya se observa una distribución paritaria entre los regidores que lo conforman, no así en los casos de los cargos municipales de primer nivel, como direcciones, jefaturas y coordinaciones.</w:t>
      </w:r>
    </w:p>
    <w:p w14:paraId="6AA2BF15" w14:textId="77777777" w:rsidR="000333BB" w:rsidRPr="00C10E2D" w:rsidRDefault="000333BB" w:rsidP="000333BB">
      <w:pPr>
        <w:spacing w:after="0" w:line="240" w:lineRule="auto"/>
        <w:ind w:left="0" w:right="0" w:firstLine="697"/>
        <w:rPr>
          <w:i/>
          <w:sz w:val="16"/>
          <w:szCs w:val="16"/>
        </w:rPr>
      </w:pPr>
    </w:p>
    <w:p w14:paraId="0089779A" w14:textId="77777777" w:rsidR="000333BB" w:rsidRPr="00C10E2D" w:rsidRDefault="000333BB" w:rsidP="000333BB">
      <w:pPr>
        <w:spacing w:after="0" w:line="240" w:lineRule="auto"/>
        <w:ind w:left="697" w:right="0" w:firstLine="0"/>
        <w:rPr>
          <w:i/>
          <w:sz w:val="16"/>
          <w:szCs w:val="16"/>
        </w:rPr>
      </w:pPr>
      <w:r w:rsidRPr="00C10E2D">
        <w:rPr>
          <w:i/>
          <w:sz w:val="16"/>
          <w:szCs w:val="16"/>
        </w:rPr>
        <w:t>El planteamiento anterior, tiene sustento en el hecho que una democracia funcional, está basada en el cumplimiento de los derechos humanos y de la igualdad entre los géneros, sin perder de vista que si bien la paridad como un principio constitucional en la integración de las candidaturas a nivel vertical y horizontal es una forma de procurar su cumplimiento, ese hecho por sí mismo no garantiza que dentro del Ayuntamiento, particularmente en los cargos que no son de elección popular, como las direcciones, jefaturas o coordinaciones, sean ocupadas de forma paritaria.</w:t>
      </w:r>
    </w:p>
    <w:p w14:paraId="34BE02CC" w14:textId="77777777" w:rsidR="000333BB" w:rsidRPr="00C10E2D" w:rsidRDefault="000333BB" w:rsidP="000333BB">
      <w:pPr>
        <w:spacing w:after="0" w:line="240" w:lineRule="auto"/>
        <w:ind w:left="0" w:right="0" w:firstLine="697"/>
        <w:rPr>
          <w:i/>
          <w:sz w:val="16"/>
          <w:szCs w:val="16"/>
        </w:rPr>
      </w:pPr>
    </w:p>
    <w:p w14:paraId="787E1A42" w14:textId="77777777" w:rsidR="000333BB" w:rsidRPr="00C10E2D" w:rsidRDefault="000333BB" w:rsidP="000333BB">
      <w:pPr>
        <w:spacing w:after="0" w:line="240" w:lineRule="auto"/>
        <w:ind w:left="697" w:right="0" w:firstLine="0"/>
        <w:rPr>
          <w:i/>
          <w:sz w:val="16"/>
          <w:szCs w:val="16"/>
        </w:rPr>
      </w:pPr>
      <w:r w:rsidRPr="00C10E2D">
        <w:rPr>
          <w:i/>
          <w:sz w:val="16"/>
          <w:szCs w:val="16"/>
        </w:rPr>
        <w:t xml:space="preserve">Por ende, el presente producto legislativo tiene como objetivo instaurar la paridad horizontal en la conformación de la administración pública centralizada y paramunicipal, a fin de que se integre el 50% o más de titulares de primer nivel del género mujer; y el otro 50% o menos del género hombre. </w:t>
      </w:r>
    </w:p>
    <w:p w14:paraId="18C24CA1" w14:textId="77777777" w:rsidR="000333BB" w:rsidRPr="00C10E2D" w:rsidRDefault="000333BB" w:rsidP="000333BB">
      <w:pPr>
        <w:spacing w:after="0" w:line="240" w:lineRule="auto"/>
        <w:ind w:left="0" w:right="0" w:firstLine="697"/>
        <w:rPr>
          <w:i/>
          <w:sz w:val="16"/>
          <w:szCs w:val="16"/>
        </w:rPr>
      </w:pPr>
    </w:p>
    <w:p w14:paraId="710274E8" w14:textId="77777777" w:rsidR="000333BB" w:rsidRPr="00C10E2D" w:rsidRDefault="000333BB" w:rsidP="000333BB">
      <w:pPr>
        <w:spacing w:after="0" w:line="240" w:lineRule="auto"/>
        <w:ind w:left="697" w:right="0" w:firstLine="0"/>
        <w:rPr>
          <w:i/>
          <w:sz w:val="16"/>
          <w:szCs w:val="16"/>
        </w:rPr>
      </w:pPr>
      <w:r w:rsidRPr="00C10E2D">
        <w:rPr>
          <w:i/>
          <w:sz w:val="16"/>
          <w:szCs w:val="16"/>
        </w:rPr>
        <w:t>Los cambios propuestos están orientados a la Ley de Gobierno de los Municipios del Estado de Yucatán, a efecto de adicionar un quinto párrafo al artículo 80 para los efectos antes descritos.</w:t>
      </w:r>
    </w:p>
    <w:p w14:paraId="064BDFDF" w14:textId="77777777" w:rsidR="000333BB" w:rsidRPr="00C10E2D" w:rsidRDefault="000333BB" w:rsidP="000333BB">
      <w:pPr>
        <w:spacing w:after="0" w:line="240" w:lineRule="auto"/>
        <w:ind w:left="0" w:right="0" w:firstLine="697"/>
        <w:rPr>
          <w:i/>
          <w:sz w:val="16"/>
          <w:szCs w:val="16"/>
        </w:rPr>
      </w:pPr>
    </w:p>
    <w:p w14:paraId="27D81D98" w14:textId="77777777" w:rsidR="000333BB" w:rsidRPr="00C10E2D" w:rsidRDefault="000333BB" w:rsidP="000333BB">
      <w:pPr>
        <w:spacing w:after="0" w:line="240" w:lineRule="auto"/>
        <w:ind w:left="697" w:right="0" w:firstLine="0"/>
        <w:rPr>
          <w:i/>
          <w:sz w:val="16"/>
          <w:szCs w:val="16"/>
        </w:rPr>
      </w:pPr>
      <w:r w:rsidRPr="00C10E2D">
        <w:rPr>
          <w:i/>
          <w:sz w:val="16"/>
          <w:szCs w:val="16"/>
        </w:rPr>
        <w:t>Es por las razones expuestas, que este producto legislativo creará un cambio de suma importancia en la concepción de la paridad de género en nuestro estado y permitirá integrar a un mayor número de mujeres en los cargos de primer nivel de los 106 ayuntamientos de Yucatán, lo que será un factor sumamente positivo, puesto que como se ha abordado a lo largo de este documento, la igualdad de género es un tema de gran relevancia sociocultural y como legisladores estamos obligados, por una parte, a eliminar toda clase de discriminación en contra de las mujeres, y, por otra, a buscar la inclusión de las mujeres en los espacios públicos.</w:t>
      </w:r>
    </w:p>
    <w:p w14:paraId="28F410CF" w14:textId="77777777" w:rsidR="000333BB" w:rsidRPr="00C10E2D" w:rsidRDefault="000333BB" w:rsidP="000333BB">
      <w:pPr>
        <w:spacing w:after="0" w:line="240" w:lineRule="auto"/>
        <w:ind w:left="0" w:right="0" w:firstLine="697"/>
        <w:rPr>
          <w:i/>
          <w:sz w:val="16"/>
          <w:szCs w:val="16"/>
        </w:rPr>
      </w:pPr>
    </w:p>
    <w:p w14:paraId="36359EB4" w14:textId="77777777" w:rsidR="000333BB" w:rsidRPr="00C10E2D" w:rsidRDefault="000333BB" w:rsidP="000333BB">
      <w:pPr>
        <w:spacing w:after="0" w:line="240" w:lineRule="auto"/>
        <w:ind w:left="697" w:right="0" w:firstLine="0"/>
        <w:rPr>
          <w:i/>
          <w:sz w:val="16"/>
          <w:szCs w:val="16"/>
        </w:rPr>
      </w:pPr>
      <w:r w:rsidRPr="00C10E2D">
        <w:rPr>
          <w:i/>
          <w:sz w:val="16"/>
          <w:szCs w:val="16"/>
        </w:rPr>
        <w:t>En correlación con lo anterior, guarda relevancia el criterio de la Primera Sala de la Suprema Corte de Justicia de la Nación de rubro “</w:t>
      </w:r>
      <w:r w:rsidRPr="00C10E2D">
        <w:rPr>
          <w:b/>
          <w:i/>
          <w:sz w:val="16"/>
          <w:szCs w:val="16"/>
        </w:rPr>
        <w:t xml:space="preserve">DERECHO HUMANO A LA IGUALDAD ENTRE EL VARÓN Y LA MUJER. SU ALCANCE </w:t>
      </w:r>
      <w:r w:rsidRPr="00C10E2D">
        <w:rPr>
          <w:b/>
          <w:i/>
          <w:sz w:val="16"/>
          <w:szCs w:val="16"/>
        </w:rPr>
        <w:lastRenderedPageBreak/>
        <w:t>CONFORME A LO PREVISTO EN EL ARTÍCULO 4o. DE LA CONSTITUCIÓN POLÍTICA DE LOS ESTADOS UNIDOS MEXICANOS Y EN LOS TRATADOS INTERNACIONALES</w:t>
      </w:r>
      <w:r w:rsidRPr="00C10E2D">
        <w:rPr>
          <w:i/>
          <w:sz w:val="16"/>
          <w:szCs w:val="16"/>
          <w:vertAlign w:val="superscript"/>
        </w:rPr>
        <w:footnoteReference w:id="1"/>
      </w:r>
      <w:r w:rsidRPr="00C10E2D">
        <w:rPr>
          <w:i/>
          <w:sz w:val="16"/>
          <w:szCs w:val="16"/>
        </w:rPr>
        <w:t xml:space="preserve">” en donde se señaló que el derecho humano a la igualdad entre el varón y la mujer, establece una prohibición para el legislador de discriminar por razón de género. Dicha prohibición, refiere la corte, se debe de traducir en acciones que permitan que en las leyes sean tratados por igual, es decir, busca garantizar la igualdad de oportunidades para que la mujer intervenga activamente en la vida social, económica, política y jurídica del país, sin distinción alguna por causa de su sexo, dada su calidad de persona. </w:t>
      </w:r>
    </w:p>
    <w:p w14:paraId="4216407F" w14:textId="77777777" w:rsidR="000333BB" w:rsidRPr="00C10E2D" w:rsidRDefault="000333BB" w:rsidP="000333BB">
      <w:pPr>
        <w:spacing w:after="0" w:line="240" w:lineRule="auto"/>
        <w:ind w:left="0" w:right="0" w:firstLine="697"/>
        <w:rPr>
          <w:i/>
          <w:sz w:val="16"/>
          <w:szCs w:val="16"/>
        </w:rPr>
      </w:pPr>
    </w:p>
    <w:p w14:paraId="3D036DD9" w14:textId="77777777" w:rsidR="0040228B" w:rsidRDefault="0040228B" w:rsidP="0040228B">
      <w:pPr>
        <w:spacing w:after="0" w:line="360" w:lineRule="auto"/>
        <w:ind w:left="0" w:right="0" w:firstLine="0"/>
        <w:rPr>
          <w:b/>
        </w:rPr>
      </w:pPr>
    </w:p>
    <w:p w14:paraId="443FEA2E" w14:textId="703504BB" w:rsidR="006024AF" w:rsidRDefault="0040228B" w:rsidP="0040228B">
      <w:pPr>
        <w:spacing w:after="0" w:line="360" w:lineRule="auto"/>
        <w:ind w:left="0" w:right="0" w:firstLine="0"/>
      </w:pPr>
      <w:r w:rsidRPr="0040228B">
        <w:rPr>
          <w:b/>
        </w:rPr>
        <w:t>CUARTO.-</w:t>
      </w:r>
      <w:r>
        <w:t xml:space="preserve"> </w:t>
      </w:r>
      <w:r w:rsidR="006024AF">
        <w:t>Como se ha mencionado con anterioridad, en sesión ordinaria del Pleno</w:t>
      </w:r>
      <w:r w:rsidR="001033CB">
        <w:t xml:space="preserve"> de este H. Congreso de fecha </w:t>
      </w:r>
      <w:r w:rsidR="00AC43BF">
        <w:t>23</w:t>
      </w:r>
      <w:r w:rsidR="006024AF">
        <w:t xml:space="preserve"> de </w:t>
      </w:r>
      <w:r w:rsidR="00AC43BF">
        <w:t>febrero</w:t>
      </w:r>
      <w:r w:rsidR="006024AF">
        <w:t xml:space="preserve"> del año 202</w:t>
      </w:r>
      <w:r w:rsidR="00AC43BF">
        <w:t>2</w:t>
      </w:r>
      <w:r w:rsidR="006024AF">
        <w:t xml:space="preserve">, se turnó la referida iniciativa a esta Comisión Permanente de Puntos Constitucionales y Gobernación, misma que fue distribuida en fecha </w:t>
      </w:r>
      <w:r w:rsidR="00AC43BF" w:rsidRPr="00AC43BF">
        <w:t>28</w:t>
      </w:r>
      <w:r w:rsidR="006024AF" w:rsidRPr="00AC43BF">
        <w:t xml:space="preserve"> de </w:t>
      </w:r>
      <w:r w:rsidR="00AC43BF" w:rsidRPr="00AC43BF">
        <w:t>febrero</w:t>
      </w:r>
      <w:r w:rsidR="006024AF">
        <w:t xml:space="preserve"> del presente año a los integrantes de la misma para su análisis, estudio y dictamen respectivo.</w:t>
      </w:r>
    </w:p>
    <w:p w14:paraId="6307B396" w14:textId="77777777" w:rsidR="006024AF" w:rsidRDefault="006024AF" w:rsidP="00E54701">
      <w:pPr>
        <w:spacing w:after="0" w:line="360" w:lineRule="auto"/>
        <w:ind w:left="0" w:right="0" w:hanging="11"/>
      </w:pPr>
    </w:p>
    <w:p w14:paraId="39816945" w14:textId="77777777" w:rsidR="006024AF" w:rsidRDefault="006024AF" w:rsidP="00E54701">
      <w:pPr>
        <w:spacing w:after="0" w:line="360" w:lineRule="auto"/>
        <w:ind w:left="0" w:right="0" w:firstLine="709"/>
      </w:pPr>
      <w:r>
        <w:t>Ahora bien, con base en los antecedentes antes mencionados, los y las diputados integrantes de este órgano legislativo dictaminador, realizamos las siguientes,</w:t>
      </w:r>
    </w:p>
    <w:p w14:paraId="6966F346" w14:textId="30945A5E" w:rsidR="006024AF" w:rsidRDefault="001033CB" w:rsidP="00E54701">
      <w:pPr>
        <w:spacing w:after="0" w:line="360" w:lineRule="auto"/>
        <w:ind w:left="0" w:right="0"/>
        <w:jc w:val="center"/>
        <w:rPr>
          <w:b/>
        </w:rPr>
      </w:pPr>
      <w:r>
        <w:rPr>
          <w:b/>
        </w:rPr>
        <w:t>C O N S I D E R A C I O N E S</w:t>
      </w:r>
    </w:p>
    <w:p w14:paraId="2D8FB1FA" w14:textId="77777777" w:rsidR="006024AF" w:rsidRDefault="006024AF" w:rsidP="00E54701">
      <w:pPr>
        <w:spacing w:after="0"/>
        <w:ind w:left="0" w:right="0"/>
        <w:rPr>
          <w:b/>
        </w:rPr>
      </w:pPr>
    </w:p>
    <w:p w14:paraId="00C51F58" w14:textId="29061479" w:rsidR="009E74FD" w:rsidRDefault="001033CB" w:rsidP="00D37888">
      <w:pPr>
        <w:spacing w:after="0" w:line="360" w:lineRule="auto"/>
        <w:ind w:left="0" w:right="0" w:firstLine="0"/>
        <w:rPr>
          <w:color w:val="auto"/>
          <w:szCs w:val="24"/>
          <w:lang w:val="es-ES"/>
        </w:rPr>
      </w:pPr>
      <w:r>
        <w:rPr>
          <w:b/>
        </w:rPr>
        <w:t>PRIMERA.</w:t>
      </w:r>
      <w:r w:rsidR="006024AF">
        <w:rPr>
          <w:b/>
        </w:rPr>
        <w:t xml:space="preserve"> </w:t>
      </w:r>
      <w:r w:rsidR="006024AF">
        <w:t>La iniciativa presentada tiene sustento normativo en lo dispuesto por los artículos 35</w:t>
      </w:r>
      <w:r w:rsidR="001B49F2">
        <w:t>,</w:t>
      </w:r>
      <w:r w:rsidR="006024AF">
        <w:t xml:space="preserve"> fracción I de la Constitución Política</w:t>
      </w:r>
      <w:r w:rsidR="00122889">
        <w:t xml:space="preserve"> del Estado de Yucatán</w:t>
      </w:r>
      <w:r w:rsidR="006024AF">
        <w:t>, y 16 de la Ley de Gobierno del Poder Legislativo del Estado de Yucatán, que facultan a las y los diputados para iniciar leyes o decretos.</w:t>
      </w:r>
      <w:r w:rsidR="009E74FD">
        <w:t xml:space="preserve"> </w:t>
      </w:r>
      <w:r w:rsidR="00691497" w:rsidRPr="00691497">
        <w:rPr>
          <w:color w:val="auto"/>
          <w:szCs w:val="24"/>
          <w:lang w:val="es-ES"/>
        </w:rPr>
        <w:t>De igual forma, con fundamento en el artículo 43</w:t>
      </w:r>
      <w:r w:rsidR="001B49F2">
        <w:rPr>
          <w:color w:val="auto"/>
          <w:szCs w:val="24"/>
          <w:lang w:val="es-ES"/>
        </w:rPr>
        <w:t>,</w:t>
      </w:r>
      <w:r w:rsidR="00691497" w:rsidRPr="00691497">
        <w:rPr>
          <w:color w:val="auto"/>
          <w:szCs w:val="24"/>
          <w:lang w:val="es-ES"/>
        </w:rPr>
        <w:t xml:space="preserve"> fracción I</w:t>
      </w:r>
      <w:r w:rsidR="001B49F2">
        <w:rPr>
          <w:color w:val="auto"/>
          <w:szCs w:val="24"/>
          <w:lang w:val="es-ES"/>
        </w:rPr>
        <w:t>,</w:t>
      </w:r>
      <w:r w:rsidR="00691497" w:rsidRPr="00691497">
        <w:rPr>
          <w:color w:val="auto"/>
          <w:szCs w:val="24"/>
          <w:lang w:val="es-ES"/>
        </w:rPr>
        <w:t xml:space="preserve"> inciso b) de la Ley de Gobierno del Poder Legislativo del Estado de Yucatán, esta Comisión Permanente de Puntos Constitucionales y Gobernación tiene competencia para estudiar, analizar y dictaminar sobre el tema propuesto en la iniciativa, ya que versa sobre cuestiones que se refiere a hechos de naturaleza administrativa de los ayuntamientos.</w:t>
      </w:r>
    </w:p>
    <w:p w14:paraId="10651C92" w14:textId="77777777" w:rsidR="009E74FD" w:rsidRDefault="009E74FD" w:rsidP="00691497">
      <w:pPr>
        <w:spacing w:after="0" w:line="360" w:lineRule="auto"/>
        <w:ind w:left="10" w:right="62" w:firstLine="708"/>
        <w:rPr>
          <w:color w:val="auto"/>
          <w:szCs w:val="24"/>
          <w:lang w:val="es-ES"/>
        </w:rPr>
      </w:pPr>
    </w:p>
    <w:p w14:paraId="00EC6F31" w14:textId="3221155F" w:rsidR="00691497" w:rsidRPr="00691497" w:rsidRDefault="00D25109" w:rsidP="00691497">
      <w:pPr>
        <w:spacing w:after="0" w:line="360" w:lineRule="auto"/>
        <w:ind w:left="10" w:right="62" w:firstLine="708"/>
        <w:rPr>
          <w:color w:val="auto"/>
          <w:szCs w:val="24"/>
          <w:lang w:val="es-ES"/>
        </w:rPr>
      </w:pPr>
      <w:r>
        <w:rPr>
          <w:color w:val="auto"/>
          <w:szCs w:val="24"/>
          <w:lang w:val="es-ES"/>
        </w:rPr>
        <w:t xml:space="preserve">Ahora bien, </w:t>
      </w:r>
      <w:r w:rsidR="00C137CD">
        <w:rPr>
          <w:lang w:val="es-ES"/>
        </w:rPr>
        <w:t>el párrafo tercero del artículo 1 de nuestra Carta Maga</w:t>
      </w:r>
      <w:r w:rsidR="00C137CD" w:rsidRPr="007C1409">
        <w:rPr>
          <w:lang w:val="es-ES"/>
        </w:rPr>
        <w:t xml:space="preserve"> </w:t>
      </w:r>
      <w:r w:rsidR="00C137CD">
        <w:rPr>
          <w:lang w:val="es-ES"/>
        </w:rPr>
        <w:t>establece</w:t>
      </w:r>
      <w:r w:rsidR="00C137CD" w:rsidRPr="007C1409">
        <w:rPr>
          <w:lang w:val="es-ES"/>
        </w:rPr>
        <w:t xml:space="preserve"> que: "Todas las autoridades, en el ámbito de sus competencias, tienen la obligación de promover, respetar, proteger y garantizar los derechos humanos de conformidad con los principios de universalidad, interdependencia, i</w:t>
      </w:r>
      <w:r w:rsidR="00C137CD">
        <w:rPr>
          <w:lang w:val="es-ES"/>
        </w:rPr>
        <w:t xml:space="preserve">ndivisibilidad y progresividad", por ello, </w:t>
      </w:r>
      <w:r w:rsidRPr="007C1409">
        <w:rPr>
          <w:lang w:val="es-ES"/>
        </w:rPr>
        <w:t xml:space="preserve">la </w:t>
      </w:r>
      <w:r>
        <w:rPr>
          <w:lang w:val="es-ES"/>
        </w:rPr>
        <w:t xml:space="preserve">iniciativa </w:t>
      </w:r>
      <w:r w:rsidR="00C137CD">
        <w:rPr>
          <w:lang w:val="es-ES"/>
        </w:rPr>
        <w:t xml:space="preserve">en análisis se fundamenta en esta disposición, </w:t>
      </w:r>
      <w:r w:rsidR="003C2EC9">
        <w:rPr>
          <w:lang w:val="es-ES"/>
        </w:rPr>
        <w:t>toda vez que</w:t>
      </w:r>
      <w:r w:rsidR="00C137CD">
        <w:rPr>
          <w:lang w:val="es-ES"/>
        </w:rPr>
        <w:t xml:space="preserve"> </w:t>
      </w:r>
      <w:r w:rsidR="003C2EC9">
        <w:rPr>
          <w:lang w:val="es-ES"/>
        </w:rPr>
        <w:t xml:space="preserve">la propuesta de reformar </w:t>
      </w:r>
      <w:r>
        <w:rPr>
          <w:lang w:val="es-ES"/>
        </w:rPr>
        <w:t>el artículo 80</w:t>
      </w:r>
      <w:r w:rsidRPr="007C1409">
        <w:rPr>
          <w:lang w:val="es-ES"/>
        </w:rPr>
        <w:t xml:space="preserve"> de la Ley de Gobierno de los Municipios del Estado de Yucatán, </w:t>
      </w:r>
      <w:r w:rsidR="003C2EC9">
        <w:rPr>
          <w:lang w:val="es-ES"/>
        </w:rPr>
        <w:t>tiene por finalidad</w:t>
      </w:r>
      <w:r w:rsidRPr="007C1409">
        <w:rPr>
          <w:lang w:val="es-ES"/>
        </w:rPr>
        <w:t xml:space="preserve"> garantizar el derecho de igualdad </w:t>
      </w:r>
      <w:r w:rsidR="003C2EC9">
        <w:rPr>
          <w:lang w:val="es-ES"/>
        </w:rPr>
        <w:t xml:space="preserve">y paridad </w:t>
      </w:r>
      <w:r w:rsidRPr="007C1409">
        <w:rPr>
          <w:lang w:val="es-ES"/>
        </w:rPr>
        <w:t>entre las mujeres y l</w:t>
      </w:r>
      <w:r>
        <w:rPr>
          <w:lang w:val="es-ES"/>
        </w:rPr>
        <w:t>os hombres en el ámbito público</w:t>
      </w:r>
      <w:r w:rsidRPr="007C1409">
        <w:rPr>
          <w:lang w:val="es-ES"/>
        </w:rPr>
        <w:t xml:space="preserve"> de nuestro Estado</w:t>
      </w:r>
      <w:r w:rsidR="00C137CD">
        <w:rPr>
          <w:lang w:val="es-ES"/>
        </w:rPr>
        <w:t>.</w:t>
      </w:r>
    </w:p>
    <w:tbl>
      <w:tblPr>
        <w:tblW w:w="9154" w:type="dxa"/>
        <w:jc w:val="center"/>
        <w:tblLayout w:type="fixed"/>
        <w:tblLook w:val="0400" w:firstRow="0" w:lastRow="0" w:firstColumn="0" w:lastColumn="0" w:noHBand="0" w:noVBand="1"/>
      </w:tblPr>
      <w:tblGrid>
        <w:gridCol w:w="9154"/>
      </w:tblGrid>
      <w:tr w:rsidR="00A4360F" w:rsidRPr="00A4360F" w14:paraId="2BACDAD3" w14:textId="77777777" w:rsidTr="003C2EC9">
        <w:trPr>
          <w:jc w:val="center"/>
        </w:trPr>
        <w:tc>
          <w:tcPr>
            <w:tcW w:w="9154" w:type="dxa"/>
            <w:vAlign w:val="center"/>
          </w:tcPr>
          <w:p w14:paraId="158EAE57" w14:textId="76D47202" w:rsidR="00317B15" w:rsidRDefault="00F6225D" w:rsidP="003C2EC9">
            <w:pPr>
              <w:shd w:val="clear" w:color="auto" w:fill="FFFFFF"/>
              <w:tabs>
                <w:tab w:val="left" w:pos="259"/>
              </w:tabs>
              <w:spacing w:before="280" w:after="280" w:line="360" w:lineRule="auto"/>
              <w:ind w:left="-25" w:right="0" w:firstLine="0"/>
            </w:pPr>
            <w:r w:rsidRPr="00F6225D">
              <w:rPr>
                <w:b/>
              </w:rPr>
              <w:t>SEGUNDA.</w:t>
            </w:r>
            <w:r w:rsidR="004F5DA7">
              <w:rPr>
                <w:b/>
              </w:rPr>
              <w:t xml:space="preserve"> </w:t>
            </w:r>
            <w:r w:rsidR="00EF2EF6" w:rsidRPr="00EF2EF6">
              <w:t xml:space="preserve">Desde 1974, en México se elevó a rango constitucional la igualdad entre </w:t>
            </w:r>
            <w:r w:rsidR="000050E9">
              <w:t xml:space="preserve">el </w:t>
            </w:r>
            <w:r w:rsidR="00EF2EF6" w:rsidRPr="00EF2EF6">
              <w:t>hombre y</w:t>
            </w:r>
            <w:r w:rsidR="000050E9">
              <w:t xml:space="preserve"> la</w:t>
            </w:r>
            <w:r w:rsidR="00EF2EF6" w:rsidRPr="00EF2EF6">
              <w:t xml:space="preserve"> mujer. El artículo 4º Constitucional desde aquella época, describe que “El hombre y la</w:t>
            </w:r>
            <w:r w:rsidR="00EF2EF6">
              <w:t xml:space="preserve"> mujer son iguales ante la ley”</w:t>
            </w:r>
            <w:r w:rsidR="00EF2EF6">
              <w:rPr>
                <w:rStyle w:val="Refdenotaalpie"/>
              </w:rPr>
              <w:footnoteReference w:id="2"/>
            </w:r>
            <w:r w:rsidR="00EF2EF6" w:rsidRPr="00EF2EF6">
              <w:t>. No obstante lo anterior, la iguald</w:t>
            </w:r>
            <w:r w:rsidR="00863285">
              <w:t xml:space="preserve">ad entre el hombre y la mujer </w:t>
            </w:r>
            <w:r w:rsidR="003C2EC9">
              <w:t>au</w:t>
            </w:r>
            <w:r w:rsidR="003C2EC9" w:rsidRPr="00EF2EF6">
              <w:t>n</w:t>
            </w:r>
            <w:r w:rsidR="00EF2EF6" w:rsidRPr="00EF2EF6">
              <w:t xml:space="preserve"> estando en la </w:t>
            </w:r>
            <w:r w:rsidR="00235520">
              <w:t>Carta M</w:t>
            </w:r>
            <w:r w:rsidR="00EF2EF6" w:rsidRPr="00EF2EF6">
              <w:t xml:space="preserve">agna como un mandato, durante muchos años navegó en el mundo de lo ideal y no en una realidad material y sustantiva, puesto que la participación activa y real de las mujeres en la integración de los diversos órganos </w:t>
            </w:r>
            <w:r w:rsidR="006D125A">
              <w:t>mediante la elección popular</w:t>
            </w:r>
            <w:r w:rsidR="00EF2EF6" w:rsidRPr="00EF2EF6">
              <w:t>, simplemente era algo que no se veía.</w:t>
            </w:r>
          </w:p>
          <w:p w14:paraId="01A5D850" w14:textId="3917A266" w:rsidR="00317B15" w:rsidRDefault="003C2EC9" w:rsidP="003C2EC9">
            <w:pPr>
              <w:shd w:val="clear" w:color="auto" w:fill="FFFFFF"/>
              <w:tabs>
                <w:tab w:val="left" w:pos="259"/>
              </w:tabs>
              <w:spacing w:before="280" w:after="280" w:line="360" w:lineRule="auto"/>
              <w:ind w:left="-25" w:right="0" w:firstLine="0"/>
            </w:pPr>
            <w:r>
              <w:rPr>
                <w:color w:val="auto"/>
                <w:szCs w:val="24"/>
                <w:lang w:val="es-ES"/>
              </w:rPr>
              <w:t xml:space="preserve">         </w:t>
            </w:r>
            <w:r w:rsidR="00DF5A64">
              <w:rPr>
                <w:color w:val="auto"/>
                <w:szCs w:val="24"/>
                <w:lang w:val="es-ES"/>
              </w:rPr>
              <w:t>Es así que l</w:t>
            </w:r>
            <w:r w:rsidR="00317B15" w:rsidRPr="00317B15">
              <w:rPr>
                <w:lang w:val="es-ES"/>
              </w:rPr>
              <w:t>a desigualdad entre la mujer y el hombre es histórica y el camino al acceso de las mujeres a puestos de decisión y desde luego a puestos del sector público ha sido, por decir lo menos, largo y tortuoso. Por lo anterior, se han ido creando diversas acciones afirmativas con el objetivo de adoptar medidas de carácter temporal, correctivo, compensatorio y/o de promoción, encaminadas a acelerar la igualdad sustantiva entre ambos sexos.</w:t>
            </w:r>
            <w:r w:rsidR="00317B15" w:rsidRPr="00317B15">
              <w:t xml:space="preserve"> </w:t>
            </w:r>
          </w:p>
          <w:p w14:paraId="29F6F922" w14:textId="77777777" w:rsidR="0040228B" w:rsidRDefault="0040228B" w:rsidP="003C2EC9">
            <w:pPr>
              <w:shd w:val="clear" w:color="auto" w:fill="FFFFFF"/>
              <w:tabs>
                <w:tab w:val="left" w:pos="259"/>
              </w:tabs>
              <w:spacing w:before="280" w:after="280" w:line="360" w:lineRule="auto"/>
              <w:ind w:left="-25" w:right="0" w:firstLine="0"/>
            </w:pPr>
          </w:p>
          <w:p w14:paraId="534FA811" w14:textId="6A75A2CD" w:rsidR="00317B15" w:rsidRDefault="003C2EC9" w:rsidP="003C2EC9">
            <w:pPr>
              <w:shd w:val="clear" w:color="auto" w:fill="FFFFFF"/>
              <w:tabs>
                <w:tab w:val="left" w:pos="259"/>
              </w:tabs>
              <w:spacing w:before="280" w:after="280" w:line="360" w:lineRule="auto"/>
              <w:ind w:left="-25" w:right="0" w:firstLine="0"/>
            </w:pPr>
            <w:r>
              <w:t xml:space="preserve">       </w:t>
            </w:r>
            <w:r w:rsidR="00AA0E78">
              <w:t xml:space="preserve">Lo anterior, se ha dado a través de </w:t>
            </w:r>
            <w:r w:rsidR="00317B15" w:rsidRPr="00317B15">
              <w:t>la paridad de género</w:t>
            </w:r>
            <w:r w:rsidR="009374EA">
              <w:t>,</w:t>
            </w:r>
            <w:r w:rsidR="00AA0E78">
              <w:t xml:space="preserve"> que</w:t>
            </w:r>
            <w:r w:rsidR="00317B15" w:rsidRPr="00317B15">
              <w:t xml:space="preserve"> es un criterio utilizado para garantizar la igualdad entre hombres y mujeres en el acceso a puestos de representación política. </w:t>
            </w:r>
            <w:r w:rsidR="00B6308F">
              <w:t>Si bien en l</w:t>
            </w:r>
            <w:r w:rsidR="00317B15" w:rsidRPr="00317B15">
              <w:t>a Constitución Política de los Estados Unidos Mexicanos prevé, que los partidos políticos promoverán y garantizarán la paridad entre los géneros en la integración y postulación de candidatos a los cargos de elección popular para la integración del Congreso de la Unión</w:t>
            </w:r>
            <w:r w:rsidR="00B6308F">
              <w:t xml:space="preserve"> y los Congresos de los Estados</w:t>
            </w:r>
            <w:r w:rsidR="00317B15" w:rsidRPr="00317B15">
              <w:rPr>
                <w:vertAlign w:val="superscript"/>
              </w:rPr>
              <w:footnoteReference w:id="3"/>
            </w:r>
            <w:r w:rsidR="002A7148">
              <w:t xml:space="preserve">, </w:t>
            </w:r>
            <w:r w:rsidR="00B6308F">
              <w:t xml:space="preserve">consideramos indispensable que dicho mandato se extienda </w:t>
            </w:r>
            <w:r w:rsidR="0004007A">
              <w:t xml:space="preserve">en la </w:t>
            </w:r>
            <w:r w:rsidR="0004007A" w:rsidRPr="0004007A">
              <w:t>administración pública centralizada y paramunicipal</w:t>
            </w:r>
            <w:r w:rsidR="0004007A">
              <w:rPr>
                <w:lang w:val="es-ES"/>
              </w:rPr>
              <w:t>.</w:t>
            </w:r>
            <w:r w:rsidR="00317B15">
              <w:t xml:space="preserve"> En tal sentido, es de destacar que l</w:t>
            </w:r>
            <w:r w:rsidR="00317B15" w:rsidRPr="00317B15">
              <w:t>a paridad de género en términos generales, constituye una acción afirmativa de rango constitucional, que tiene como finalidad eliminar la desigualdad entre el hombre y la mujer;</w:t>
            </w:r>
            <w:r w:rsidR="001F2F86">
              <w:t xml:space="preserve"> en ese sentido,</w:t>
            </w:r>
            <w:r w:rsidR="00317B15">
              <w:t xml:space="preserve"> el </w:t>
            </w:r>
            <w:r w:rsidR="00317B15" w:rsidRPr="00317B15">
              <w:t>artículo 41 Constitucional, establece la paridad de género como un principio constitucional al que deben sujetarse los partidos políticos en la postulación de sus candidatos a elección popular;</w:t>
            </w:r>
            <w:r w:rsidR="001F2F86">
              <w:t xml:space="preserve"> por lo que, no</w:t>
            </w:r>
            <w:r w:rsidR="00317B15" w:rsidRPr="00317B15">
              <w:t xml:space="preserve"> </w:t>
            </w:r>
            <w:r w:rsidR="00317B15">
              <w:t xml:space="preserve">se </w:t>
            </w:r>
            <w:r w:rsidR="00317B15" w:rsidRPr="00317B15">
              <w:t xml:space="preserve">debe resaltar de dicho precepto constitucional, no </w:t>
            </w:r>
            <w:r w:rsidR="00317B15">
              <w:t xml:space="preserve">debe ser </w:t>
            </w:r>
            <w:r w:rsidR="00317B15" w:rsidRPr="00317B15">
              <w:t xml:space="preserve">el derecho de los partidos políticos en la postulación de sus candidatos, sino la garantía en </w:t>
            </w:r>
            <w:r w:rsidR="001F2F86">
              <w:t>ella establecida, para el respe</w:t>
            </w:r>
            <w:r w:rsidR="00317B15" w:rsidRPr="00317B15">
              <w:t xml:space="preserve">to y pleno ejercicio del derecho de igualdad entre hombre y mujer en la participación de la vida pública y política de nuestro país. </w:t>
            </w:r>
          </w:p>
          <w:p w14:paraId="0B4DE999" w14:textId="17B0B9DC" w:rsidR="00317B15" w:rsidRDefault="00B6584E" w:rsidP="003C2EC9">
            <w:pPr>
              <w:shd w:val="clear" w:color="auto" w:fill="FFFFFF"/>
              <w:tabs>
                <w:tab w:val="left" w:pos="259"/>
              </w:tabs>
              <w:spacing w:before="280" w:after="280" w:line="360" w:lineRule="auto"/>
              <w:ind w:left="-25" w:right="0" w:firstLine="0"/>
            </w:pPr>
            <w:r>
              <w:t xml:space="preserve">       </w:t>
            </w:r>
            <w:r w:rsidR="00317B15" w:rsidRPr="00317B15">
              <w:t xml:space="preserve">En efecto, la paridad de género, </w:t>
            </w:r>
            <w:r w:rsidR="00317B15">
              <w:t xml:space="preserve">como ya se ha mencionado, </w:t>
            </w:r>
            <w:r w:rsidR="00317B15" w:rsidRPr="00317B15">
              <w:t>es una garantía del derecho de igualdad entre hombre y mujer, establecido e</w:t>
            </w:r>
            <w:r w:rsidR="00317B15">
              <w:t>n el artículo 4º Constitucional</w:t>
            </w:r>
            <w:r w:rsidR="00317B15" w:rsidRPr="00317B15">
              <w:t xml:space="preserve">. </w:t>
            </w:r>
            <w:r w:rsidR="001F2F86">
              <w:t>Como referencia, e</w:t>
            </w:r>
            <w:r w:rsidR="00317B15" w:rsidRPr="00317B15">
              <w:t>n materia política -elector</w:t>
            </w:r>
            <w:r w:rsidR="00317B15">
              <w:t>al, tenemos qué, el artículo 35</w:t>
            </w:r>
            <w:r w:rsidR="00317B15" w:rsidRPr="00317B15">
              <w:t xml:space="preserve"> de la propia Constitución Política de México, establece el derecho de la ciudadanía mexicana; dentro de estos derechos, para la materia electoral, destaca el de votar y ser votado. Derecho que debe ser ejercido en igualdad de circunstancias, para el hombre y la m</w:t>
            </w:r>
            <w:r w:rsidR="0097763D">
              <w:t>ujer; puesto que el artículo 34</w:t>
            </w:r>
            <w:r w:rsidR="00317B15" w:rsidRPr="00317B15">
              <w:t xml:space="preserve"> de la misma constitución, establece qué, son ciudadanos de la república los varones y las mujeres, quienes teniendo un modo honesto de vivir, cuenten además con la mayoría de edad. En este contexto, la paridad de género debe entenderse no solo como un principio constitucional, sino como una acción afirmativa de rango constitucional, porque su principal objetivo es revertir la desigualdad histórica entre los géneros, en donde la mujer es quien se ha visto en situaciones de desventaja respecto del género masculi</w:t>
            </w:r>
            <w:r w:rsidR="00235520">
              <w:t>no, en la participación de puestos</w:t>
            </w:r>
            <w:r w:rsidR="00707C31">
              <w:t xml:space="preserve"> en la administración</w:t>
            </w:r>
            <w:r w:rsidR="00707C31" w:rsidRPr="00707C31">
              <w:t xml:space="preserve"> pública centralizada y paramunicipal</w:t>
            </w:r>
            <w:r w:rsidR="00707C31" w:rsidRPr="00707C31">
              <w:rPr>
                <w:lang w:val="es-ES"/>
              </w:rPr>
              <w:t>,</w:t>
            </w:r>
            <w:r w:rsidR="00707C31">
              <w:t>,</w:t>
            </w:r>
            <w:r w:rsidR="00841FAC">
              <w:t xml:space="preserve"> debido a que no existe precepto jurídico que les garantice el acceso en igualdad de condiciones en puestos de altos mandos</w:t>
            </w:r>
            <w:r w:rsidR="00317B15" w:rsidRPr="00317B15">
              <w:t xml:space="preserve">. </w:t>
            </w:r>
          </w:p>
          <w:p w14:paraId="448FAE97" w14:textId="031027B0" w:rsidR="0097763D" w:rsidRDefault="00B86BBE" w:rsidP="003C2EC9">
            <w:pPr>
              <w:shd w:val="clear" w:color="auto" w:fill="FFFFFF"/>
              <w:tabs>
                <w:tab w:val="left" w:pos="259"/>
              </w:tabs>
              <w:spacing w:before="280" w:after="280" w:line="360" w:lineRule="auto"/>
              <w:ind w:left="-25" w:right="0" w:firstLine="0"/>
            </w:pPr>
            <w:r>
              <w:t xml:space="preserve">       </w:t>
            </w:r>
            <w:r w:rsidR="0097763D" w:rsidRPr="0097763D">
              <w:t>La paridad de género, se constituye de tres variantes: a).- Paridad vertical; b).- Paridad horizontal; c).- Paridad transversal.</w:t>
            </w:r>
            <w:r w:rsidR="00095753">
              <w:t xml:space="preserve"> </w:t>
            </w:r>
            <w:r w:rsidR="0097763D">
              <w:t xml:space="preserve"> </w:t>
            </w:r>
            <w:r w:rsidR="0097763D" w:rsidRPr="0097763D">
              <w:t xml:space="preserve">La paridad vertical consiste en hacer posible que el derecho de participación de hombres y mujeres, en la integración de un órgano colegiado, sea de forma tal qué, la totalidad de los integrantes de dicho órgano colegiado, la mitad esté integrado por hombres, y la otra mitad por mujeres. </w:t>
            </w:r>
          </w:p>
          <w:p w14:paraId="77D0B2C9" w14:textId="38717209" w:rsidR="0097763D" w:rsidRDefault="0040228B" w:rsidP="003C2EC9">
            <w:pPr>
              <w:shd w:val="clear" w:color="auto" w:fill="FFFFFF"/>
              <w:tabs>
                <w:tab w:val="left" w:pos="259"/>
              </w:tabs>
              <w:spacing w:before="280" w:after="280" w:line="360" w:lineRule="auto"/>
              <w:ind w:left="-25" w:right="0" w:firstLine="0"/>
            </w:pPr>
            <w:r>
              <w:t xml:space="preserve">       </w:t>
            </w:r>
            <w:r w:rsidR="0097763D" w:rsidRPr="0097763D">
              <w:t xml:space="preserve">La paridad horizontal, consiste en hacer posible que el derecho de participación de hombres y mujeres, en la forma antes señalada, se repita en la totalidad de órganos colegiados que se eligen popularmente en un determinado territorio; por ejemplo, si en una entidad federativa se deben elegir 100 ayuntamientos, la paridad horizontal implica que, en la mitad de dichos ayuntamientos, se debe postular a mujeres encabezando como candidatas; y, en la otra mitad, a hombres. </w:t>
            </w:r>
          </w:p>
          <w:p w14:paraId="4FEAF16A" w14:textId="733095FD" w:rsidR="00EF2EF6" w:rsidRDefault="0040228B" w:rsidP="003C2EC9">
            <w:pPr>
              <w:shd w:val="clear" w:color="auto" w:fill="FFFFFF"/>
              <w:tabs>
                <w:tab w:val="left" w:pos="259"/>
              </w:tabs>
              <w:spacing w:before="280" w:after="280" w:line="360" w:lineRule="auto"/>
              <w:ind w:left="-25" w:right="0" w:firstLine="0"/>
            </w:pPr>
            <w:r>
              <w:t xml:space="preserve">      </w:t>
            </w:r>
            <w:r w:rsidR="0097763D" w:rsidRPr="0097763D">
              <w:t>Ahora bien, la paridad transversal, consiste en hacer posible que el derecho de participación de hombres y mujeres, se haga efectivo en circunstancias que no se permita que a uno de los géneros, se le postule como candidato o candidata solo en aquel territorio, distrito o circunscripción, que haya obtenido un menor número de votos en relación a una elección anterior; pues esto, aun cumpliendo con la paridad en la postulación de los cargos públicos en su vertiente vertical y horizontal, no se desinhibe el desequilibrio por razón de género, en la integración de los diversos órganos que se eligen popularmente. Por lo tanto, lo que la paridad transversal garantiza, es un equilibrio entre ambos géneros, al acceder a los cargos públicos</w:t>
            </w:r>
            <w:r w:rsidR="0097763D">
              <w:t>.</w:t>
            </w:r>
          </w:p>
          <w:p w14:paraId="72807C1A" w14:textId="27CD1D60" w:rsidR="00095753" w:rsidRPr="00095753" w:rsidRDefault="00095753" w:rsidP="003C2EC9">
            <w:pPr>
              <w:shd w:val="clear" w:color="auto" w:fill="FFFFFF"/>
              <w:tabs>
                <w:tab w:val="left" w:pos="259"/>
              </w:tabs>
              <w:spacing w:before="280" w:after="280" w:line="360" w:lineRule="auto"/>
              <w:ind w:left="-25" w:right="0" w:firstLine="0"/>
              <w:rPr>
                <w:lang w:val="es-ES"/>
              </w:rPr>
            </w:pPr>
            <w:r>
              <w:rPr>
                <w:b/>
              </w:rPr>
              <w:t>TERCERO</w:t>
            </w:r>
            <w:r w:rsidRPr="00095753">
              <w:rPr>
                <w:b/>
              </w:rPr>
              <w:t>.</w:t>
            </w:r>
            <w:r>
              <w:rPr>
                <w:b/>
              </w:rPr>
              <w:t xml:space="preserve"> </w:t>
            </w:r>
            <w:r w:rsidR="003E0E89">
              <w:rPr>
                <w:lang w:val="es-ES"/>
              </w:rPr>
              <w:t>L</w:t>
            </w:r>
            <w:r w:rsidRPr="00095753">
              <w:rPr>
                <w:lang w:val="es-ES"/>
              </w:rPr>
              <w:t>os antecedentes en materia de paridad de género que se han dado en nuestro país, de gran relevancia</w:t>
            </w:r>
            <w:r w:rsidR="00A76002">
              <w:rPr>
                <w:lang w:val="es-ES"/>
              </w:rPr>
              <w:t>, fue</w:t>
            </w:r>
            <w:r w:rsidRPr="00095753">
              <w:rPr>
                <w:lang w:val="es-ES"/>
              </w:rPr>
              <w:t xml:space="preserve"> en la época entre el 19 de junio y el 2 de julio de 1975, donde se llevó a cabo la Primera Conferencia Mundial sobre la Mujer, la cual dio paso a una serie de medidas internacionales para promover la igualdad sustantiva entre los géneros. Es así que en el año 1979, fue adoptada por la Asamblea General de las Naciones Unidas la </w:t>
            </w:r>
            <w:r w:rsidRPr="00095753">
              <w:rPr>
                <w:i/>
                <w:lang w:val="es-ES"/>
              </w:rPr>
              <w:t>Convención sobre la Eliminación de Todas las Formas de Discriminación contra la Mujer (CEDAW)</w:t>
            </w:r>
            <w:r w:rsidRPr="00095753">
              <w:rPr>
                <w:lang w:val="es-ES"/>
              </w:rPr>
              <w:t>, la cual fue ratificada por nuestro país el 23 de marzo de 1981. Dicha convención establece que los Estados parte tomarán todas las medidas apropiadas para eliminar la discriminación contra la mujer en la vida política y pública del país y, en particular, garantizando, en igualdad de condiciones con los hombres el derecho a votar en todas las elecciones y referéndums públicos y ser elegibles para todos los organismos cuyos miembros sean objeto de elecciones públicas, participar en la formulación de las políticas gubernamentales y en la ejecución de éstas, y ocupar cargos públicos y ejercer todas las funciones públicas en todos los planos gubernamentales, así como participar en organizaciones y asociaciones no gubernamentales que se ocupen de la vida pública y política del país .</w:t>
            </w:r>
          </w:p>
          <w:p w14:paraId="4625F6F8" w14:textId="30D8A60A" w:rsidR="00095753" w:rsidRPr="00095753" w:rsidRDefault="00B86BBE" w:rsidP="003C2EC9">
            <w:pPr>
              <w:shd w:val="clear" w:color="auto" w:fill="FFFFFF"/>
              <w:tabs>
                <w:tab w:val="left" w:pos="259"/>
              </w:tabs>
              <w:spacing w:before="280" w:after="280" w:line="360" w:lineRule="auto"/>
              <w:ind w:left="-25" w:right="0" w:firstLine="0"/>
              <w:rPr>
                <w:lang w:val="es-ES"/>
              </w:rPr>
            </w:pPr>
            <w:r>
              <w:rPr>
                <w:lang w:val="es-ES"/>
              </w:rPr>
              <w:t xml:space="preserve">     </w:t>
            </w:r>
            <w:r w:rsidR="00095753" w:rsidRPr="00095753">
              <w:rPr>
                <w:lang w:val="es-ES"/>
              </w:rPr>
              <w:t xml:space="preserve">En el mismo sentido, respecto a la normatividad que rige en nuestro país, podemos señalar las disposiciones contenidas en la </w:t>
            </w:r>
            <w:r w:rsidR="00095753" w:rsidRPr="00095753">
              <w:rPr>
                <w:i/>
                <w:lang w:val="es-ES"/>
              </w:rPr>
              <w:t>Constitución Política de los Estados Unidos Mexicanos</w:t>
            </w:r>
            <w:r w:rsidR="00095753" w:rsidRPr="00095753">
              <w:rPr>
                <w:lang w:val="es-ES"/>
              </w:rPr>
              <w:t xml:space="preserve">, artículos 1°, último párrafo, 4°, 34, 35, fracciones I, II y III, 36, fracción III y 42, fracción I; </w:t>
            </w:r>
            <w:r w:rsidR="00095753" w:rsidRPr="00095753">
              <w:rPr>
                <w:i/>
                <w:lang w:val="es-ES"/>
              </w:rPr>
              <w:t>Declaración Universal de los Derechos Humanos</w:t>
            </w:r>
            <w:r w:rsidR="00095753" w:rsidRPr="00095753">
              <w:rPr>
                <w:lang w:val="es-ES"/>
              </w:rPr>
              <w:t xml:space="preserve">, artículos 1, 2, párrafo 1, y 7; </w:t>
            </w:r>
            <w:r w:rsidR="00095753" w:rsidRPr="00095753">
              <w:rPr>
                <w:i/>
                <w:lang w:val="es-ES"/>
              </w:rPr>
              <w:t>Pacto Internacional de Derechos Civiles y Políticos</w:t>
            </w:r>
            <w:r w:rsidR="00095753" w:rsidRPr="00095753">
              <w:rPr>
                <w:lang w:val="es-ES"/>
              </w:rPr>
              <w:t xml:space="preserve">, artículos 3 y 25; </w:t>
            </w:r>
            <w:r w:rsidR="00095753" w:rsidRPr="00095753">
              <w:rPr>
                <w:i/>
                <w:lang w:val="es-ES"/>
              </w:rPr>
              <w:t>Convención sobre los Derechos Políticos de la Mujer</w:t>
            </w:r>
            <w:r w:rsidR="00095753" w:rsidRPr="00095753">
              <w:rPr>
                <w:lang w:val="es-ES"/>
              </w:rPr>
              <w:t xml:space="preserve">, artículos I, II y III; </w:t>
            </w:r>
            <w:r w:rsidR="00095753" w:rsidRPr="00095753">
              <w:rPr>
                <w:i/>
                <w:lang w:val="es-ES"/>
              </w:rPr>
              <w:t>Convención sobre la Eliminación de todas formas de discriminación contra las mujeres</w:t>
            </w:r>
            <w:r w:rsidR="00095753" w:rsidRPr="00095753">
              <w:rPr>
                <w:lang w:val="es-ES"/>
              </w:rPr>
              <w:t xml:space="preserve">, artículos 7, 8 y 15; </w:t>
            </w:r>
            <w:r w:rsidR="00095753" w:rsidRPr="00095753">
              <w:rPr>
                <w:i/>
                <w:lang w:val="es-ES"/>
              </w:rPr>
              <w:t>Convención Americana de Derechos Humanos</w:t>
            </w:r>
            <w:r w:rsidR="00095753" w:rsidRPr="00095753">
              <w:rPr>
                <w:lang w:val="es-ES"/>
              </w:rPr>
              <w:t xml:space="preserve">, artículos 23 y 24; </w:t>
            </w:r>
            <w:r w:rsidR="00095753" w:rsidRPr="00095753">
              <w:rPr>
                <w:i/>
                <w:lang w:val="es-ES"/>
              </w:rPr>
              <w:t>Convención Interamericana sobre Concesión de los Derechos Políticos a la Mujer</w:t>
            </w:r>
            <w:r w:rsidR="00095753" w:rsidRPr="00095753">
              <w:rPr>
                <w:lang w:val="es-ES"/>
              </w:rPr>
              <w:t xml:space="preserve">, artículo 1; y </w:t>
            </w:r>
            <w:r w:rsidR="00095753" w:rsidRPr="00095753">
              <w:rPr>
                <w:i/>
                <w:lang w:val="es-ES"/>
              </w:rPr>
              <w:t>la Convención Interamericana Para Prevenir, Sancionar y Erradicar la Violencia Contra la Mujer</w:t>
            </w:r>
            <w:r w:rsidR="00095753" w:rsidRPr="00095753">
              <w:rPr>
                <w:lang w:val="es-ES"/>
              </w:rPr>
              <w:t>, artículos 4, incisos f y j, y 5, reiteran el compromiso y la obligación que tiene cada estado o país de garantizar los mismos derechos para la mujer y el hombre ante la ley, para participar en el gobierno de su país, para elegir a los representantes de elección popular y sus gobernantes, así como también para ser candidatos a un cargo de elección popular en las mismas condiciones, propósito que persigue la presente iniciativa de ley en análisis.</w:t>
            </w:r>
          </w:p>
          <w:p w14:paraId="398055F2" w14:textId="69ED151A" w:rsidR="00095753" w:rsidRPr="00095753" w:rsidRDefault="00B86BBE" w:rsidP="003C2EC9">
            <w:pPr>
              <w:shd w:val="clear" w:color="auto" w:fill="FFFFFF"/>
              <w:tabs>
                <w:tab w:val="left" w:pos="259"/>
              </w:tabs>
              <w:spacing w:before="280" w:after="280" w:line="360" w:lineRule="auto"/>
              <w:ind w:left="-25" w:right="0" w:firstLine="0"/>
              <w:rPr>
                <w:lang w:val="es-ES"/>
              </w:rPr>
            </w:pPr>
            <w:r>
              <w:rPr>
                <w:lang w:val="es-ES"/>
              </w:rPr>
              <w:t xml:space="preserve">      </w:t>
            </w:r>
            <w:r w:rsidR="00095753" w:rsidRPr="00095753">
              <w:rPr>
                <w:lang w:val="es-ES"/>
              </w:rPr>
              <w:t xml:space="preserve">Asimismo, el </w:t>
            </w:r>
            <w:r w:rsidR="00095753" w:rsidRPr="00095753">
              <w:rPr>
                <w:i/>
                <w:lang w:val="es-ES"/>
              </w:rPr>
              <w:t xml:space="preserve">Comité para la Eliminación de la Discriminación contra la Mujer </w:t>
            </w:r>
            <w:r w:rsidR="00095753" w:rsidRPr="00095753">
              <w:rPr>
                <w:lang w:val="es-ES"/>
              </w:rPr>
              <w:t>que supervisa la aplicación de la Convención, ha formulado diversas recomendaciones sobre hechos que afectan a las mujeres y ha exhortado a los Estados partes a redoblar esfuerzos para que los derechos de las mujeres en el mundo sean respetados.</w:t>
            </w:r>
          </w:p>
          <w:p w14:paraId="2864520F" w14:textId="4173C5D0" w:rsidR="00A4360F" w:rsidRPr="00A4360F" w:rsidRDefault="00B86BBE" w:rsidP="003C2EC9">
            <w:pPr>
              <w:shd w:val="clear" w:color="auto" w:fill="FFFFFF"/>
              <w:tabs>
                <w:tab w:val="left" w:pos="259"/>
              </w:tabs>
              <w:spacing w:before="280" w:after="280" w:line="360" w:lineRule="auto"/>
              <w:ind w:left="-25" w:right="0" w:firstLine="0"/>
              <w:rPr>
                <w:color w:val="auto"/>
                <w:szCs w:val="24"/>
                <w:lang w:val="es-ES"/>
              </w:rPr>
            </w:pPr>
            <w:r>
              <w:rPr>
                <w:lang w:val="es-ES"/>
              </w:rPr>
              <w:t xml:space="preserve">     </w:t>
            </w:r>
            <w:r w:rsidR="00095753" w:rsidRPr="00095753">
              <w:rPr>
                <w:lang w:val="es-ES"/>
              </w:rPr>
              <w:t xml:space="preserve">Un ejemplo de lo anterior, se observó en el periodo de sesiones de 1989 del comité ya señalado, en el cual derivó la </w:t>
            </w:r>
            <w:r w:rsidR="00095753" w:rsidRPr="00095753">
              <w:rPr>
                <w:i/>
                <w:lang w:val="es-ES"/>
              </w:rPr>
              <w:t>recomendación general No. 12</w:t>
            </w:r>
            <w:r w:rsidR="00095753" w:rsidRPr="00095753">
              <w:rPr>
                <w:vertAlign w:val="superscript"/>
                <w:lang w:val="es-ES"/>
              </w:rPr>
              <w:footnoteReference w:id="4"/>
            </w:r>
            <w:r w:rsidR="00095753" w:rsidRPr="00095753">
              <w:rPr>
                <w:lang w:val="es-ES"/>
              </w:rPr>
              <w:t>, en donde se debatió acerca de las altas tasas de violencia contra las mujeres y se solicitó a todos los países que proporcionaran información al respecto. Otro caso similar, es el desplegado en la recomendación No. 23</w:t>
            </w:r>
            <w:r w:rsidR="00095753" w:rsidRPr="00095753">
              <w:rPr>
                <w:vertAlign w:val="superscript"/>
                <w:lang w:val="es-ES"/>
              </w:rPr>
              <w:footnoteReference w:id="5"/>
            </w:r>
            <w:r w:rsidR="00095753" w:rsidRPr="00095753">
              <w:rPr>
                <w:lang w:val="es-ES"/>
              </w:rPr>
              <w:t xml:space="preserve"> del mismo comité donde se determinó que los Estados partes tomarían las medidas apropiadas para eliminar la discriminación contra la mujer en la vida política y </w:t>
            </w:r>
            <w:r w:rsidR="009B3547" w:rsidRPr="00095753">
              <w:rPr>
                <w:lang w:val="es-ES"/>
              </w:rPr>
              <w:t>pública</w:t>
            </w:r>
            <w:r w:rsidR="009B3547">
              <w:rPr>
                <w:b/>
              </w:rPr>
              <w:t xml:space="preserve"> </w:t>
            </w:r>
            <w:r w:rsidR="009B3547" w:rsidRPr="009B3547">
              <w:t>del</w:t>
            </w:r>
            <w:r w:rsidR="009B3547" w:rsidRPr="009B3547">
              <w:rPr>
                <w:lang w:val="es-ES"/>
              </w:rPr>
              <w:t xml:space="preserve"> país y, en particular, garantizar a las mujeres, en igualdad de condiciones con los hombres, el derecho de votar en todas las elecciones y ser elegibles en los cargos de elección popular.</w:t>
            </w:r>
            <w:r w:rsidR="00E20848">
              <w:rPr>
                <w:lang w:val="es-ES"/>
              </w:rPr>
              <w:t xml:space="preserve">  </w:t>
            </w:r>
          </w:p>
        </w:tc>
      </w:tr>
      <w:tr w:rsidR="0040228B" w:rsidRPr="00A4360F" w14:paraId="5EE5FEEB" w14:textId="77777777" w:rsidTr="003C2EC9">
        <w:trPr>
          <w:jc w:val="center"/>
        </w:trPr>
        <w:tc>
          <w:tcPr>
            <w:tcW w:w="9154" w:type="dxa"/>
            <w:vAlign w:val="center"/>
          </w:tcPr>
          <w:p w14:paraId="78BF5327" w14:textId="77777777" w:rsidR="0040228B" w:rsidRPr="00F6225D" w:rsidRDefault="0040228B" w:rsidP="003C2EC9">
            <w:pPr>
              <w:shd w:val="clear" w:color="auto" w:fill="FFFFFF"/>
              <w:tabs>
                <w:tab w:val="left" w:pos="259"/>
              </w:tabs>
              <w:spacing w:before="280" w:after="280" w:line="360" w:lineRule="auto"/>
              <w:ind w:left="-25" w:right="0" w:firstLine="0"/>
              <w:rPr>
                <w:b/>
              </w:rPr>
            </w:pPr>
          </w:p>
        </w:tc>
      </w:tr>
    </w:tbl>
    <w:p w14:paraId="48BF2FAC" w14:textId="6F61F2D9" w:rsidR="00EF01A4" w:rsidRPr="00B31B28" w:rsidRDefault="009B3547" w:rsidP="00A76002">
      <w:pPr>
        <w:shd w:val="clear" w:color="auto" w:fill="FFFFFF"/>
        <w:spacing w:before="280" w:after="280" w:line="360" w:lineRule="auto"/>
        <w:ind w:left="0" w:firstLine="0"/>
        <w:rPr>
          <w:szCs w:val="24"/>
          <w:lang w:val="es-ES"/>
        </w:rPr>
      </w:pPr>
      <w:r>
        <w:rPr>
          <w:b/>
          <w:szCs w:val="24"/>
          <w:lang w:val="es-ES"/>
        </w:rPr>
        <w:t>CUARTO</w:t>
      </w:r>
      <w:r w:rsidR="003F5521" w:rsidRPr="003F5521">
        <w:rPr>
          <w:b/>
          <w:szCs w:val="24"/>
          <w:lang w:val="es-ES"/>
        </w:rPr>
        <w:t>.</w:t>
      </w:r>
      <w:r w:rsidR="003F5521">
        <w:rPr>
          <w:szCs w:val="24"/>
          <w:lang w:val="es-ES"/>
        </w:rPr>
        <w:t xml:space="preserve"> </w:t>
      </w:r>
      <w:r w:rsidR="00C06135">
        <w:rPr>
          <w:szCs w:val="24"/>
          <w:lang w:val="es-ES"/>
        </w:rPr>
        <w:t>Ahora bien, es importante destacar dentro de los antecedentes en materia de paridad de género en nuestro país, podemos señalar que l</w:t>
      </w:r>
      <w:r w:rsidR="00454A3C">
        <w:rPr>
          <w:szCs w:val="24"/>
          <w:lang w:val="es-ES"/>
        </w:rPr>
        <w:t>a reforma C</w:t>
      </w:r>
      <w:r w:rsidR="00EF01A4" w:rsidRPr="00B31B28">
        <w:rPr>
          <w:szCs w:val="24"/>
          <w:lang w:val="es-ES"/>
        </w:rPr>
        <w:t xml:space="preserve">onstitucional en materia político-electoral publicada en el Diario Oficial de la Federación el 10 </w:t>
      </w:r>
      <w:r w:rsidR="00454A3C">
        <w:rPr>
          <w:szCs w:val="24"/>
          <w:lang w:val="es-ES"/>
        </w:rPr>
        <w:t>de febrero de 2014,</w:t>
      </w:r>
      <w:r w:rsidR="00EF01A4" w:rsidRPr="00B31B28">
        <w:rPr>
          <w:szCs w:val="24"/>
          <w:lang w:val="es-ES"/>
        </w:rPr>
        <w:t xml:space="preserve"> abrió la posibilidad de que se instaurara una paridad efectiva, </w:t>
      </w:r>
      <w:r w:rsidR="00C06135">
        <w:rPr>
          <w:szCs w:val="24"/>
          <w:lang w:val="es-ES"/>
        </w:rPr>
        <w:t>toda vez que se estableció</w:t>
      </w:r>
      <w:r w:rsidR="00EF01A4" w:rsidRPr="00B31B28">
        <w:rPr>
          <w:szCs w:val="24"/>
          <w:lang w:val="es-ES"/>
        </w:rPr>
        <w:t xml:space="preserve"> en el artículo 41, fracción I, segundo párrafo, la obligación de los partidos políticos de conservar en las candidaturas al Congreso de la Unión y de los congresos locales, a observarla. Esta reforma transformó las instituciones y las reglas electorales que rigen los procesos democráticos en nuestro país, siendo un gran avance el garantizar la paridad de género a nivel constitucional, en las candidaturas federales y locales.</w:t>
      </w:r>
    </w:p>
    <w:p w14:paraId="6994B1F9" w14:textId="20EF09FF" w:rsidR="00EF01A4" w:rsidRPr="00B31B28" w:rsidRDefault="00EF01A4" w:rsidP="00EF01A4">
      <w:pPr>
        <w:shd w:val="clear" w:color="auto" w:fill="FFFFFF"/>
        <w:spacing w:before="280" w:after="280" w:line="360" w:lineRule="auto"/>
        <w:ind w:left="0" w:right="0" w:firstLine="708"/>
        <w:rPr>
          <w:szCs w:val="24"/>
          <w:lang w:val="es-ES"/>
        </w:rPr>
      </w:pPr>
      <w:r w:rsidRPr="00B31B28">
        <w:rPr>
          <w:szCs w:val="24"/>
          <w:lang w:val="es-ES"/>
        </w:rPr>
        <w:t xml:space="preserve">Derivado a lo anterior, es importante destacar </w:t>
      </w:r>
      <w:r w:rsidR="00144F67">
        <w:rPr>
          <w:szCs w:val="24"/>
          <w:lang w:val="es-ES"/>
        </w:rPr>
        <w:t>que en nuestro Estado se realizaron</w:t>
      </w:r>
      <w:r w:rsidRPr="00B31B28">
        <w:rPr>
          <w:szCs w:val="24"/>
          <w:lang w:val="es-ES"/>
        </w:rPr>
        <w:t xml:space="preserve"> diversas modificaciones en materia de paridad de género en fechas 20 y 28 de junio del año 2014, publicadas mediante decretos números 195, 198 y 199 en el Diario Oficial del Gobierno del Estado, la reforma a la Constitución Política, en materia electoral y las leyes de Instituciones y Procedimientos Electorales y de Par</w:t>
      </w:r>
      <w:r w:rsidR="00454A3C">
        <w:rPr>
          <w:szCs w:val="24"/>
          <w:lang w:val="es-ES"/>
        </w:rPr>
        <w:t>tidos Políticos, todas para el E</w:t>
      </w:r>
      <w:r w:rsidRPr="00B31B28">
        <w:rPr>
          <w:szCs w:val="24"/>
          <w:lang w:val="es-ES"/>
        </w:rPr>
        <w:t>stado de Yucatán, dicha normatividad fue producto de la armonización con las disposiciones federales en materia electoral, siendo que en el tema de paridad se dispuso en las normas que cada partido político determinará y hará públicos los criterios para garantizar la paridad de género en las candidaturas a diputados locales. Éstos deberán ser objetivos y asegurar condiciones de igualdad entre géneros.</w:t>
      </w:r>
    </w:p>
    <w:p w14:paraId="6AF9A1D0" w14:textId="5E579C78" w:rsidR="00E856A6" w:rsidRDefault="001D103A" w:rsidP="00C674C5">
      <w:pPr>
        <w:shd w:val="clear" w:color="auto" w:fill="FFFFFF"/>
        <w:spacing w:before="280" w:after="280" w:line="360" w:lineRule="auto"/>
        <w:ind w:left="0" w:right="0" w:firstLine="708"/>
      </w:pPr>
      <w:r>
        <w:rPr>
          <w:szCs w:val="24"/>
          <w:lang w:val="es-ES"/>
        </w:rPr>
        <w:t>Posteriormente, no se omite mencionar que</w:t>
      </w:r>
      <w:r w:rsidR="00606198">
        <w:rPr>
          <w:szCs w:val="24"/>
          <w:lang w:val="es-ES"/>
        </w:rPr>
        <w:t xml:space="preserve"> a nivel federal,</w:t>
      </w:r>
      <w:r w:rsidR="00EF01A4" w:rsidRPr="00B31B28">
        <w:rPr>
          <w:szCs w:val="24"/>
          <w:lang w:val="es-ES"/>
        </w:rPr>
        <w:t xml:space="preserve"> en fecha 6 de junio de 2019</w:t>
      </w:r>
      <w:r w:rsidR="00606198">
        <w:rPr>
          <w:szCs w:val="24"/>
          <w:lang w:val="es-ES"/>
        </w:rPr>
        <w:t>,</w:t>
      </w:r>
      <w:r w:rsidR="00EF01A4" w:rsidRPr="00B31B28">
        <w:rPr>
          <w:szCs w:val="24"/>
          <w:lang w:val="es-ES"/>
        </w:rPr>
        <w:t xml:space="preserve"> se publicó en el Diario Ofic</w:t>
      </w:r>
      <w:r w:rsidR="00EF01A4">
        <w:rPr>
          <w:szCs w:val="24"/>
          <w:lang w:val="es-ES"/>
        </w:rPr>
        <w:t>ial de la Federación la reforma</w:t>
      </w:r>
      <w:r w:rsidR="00EF01A4" w:rsidRPr="00B31B28">
        <w:rPr>
          <w:szCs w:val="24"/>
          <w:lang w:val="es-ES"/>
        </w:rPr>
        <w:t xml:space="preserve"> de los </w:t>
      </w:r>
      <w:r w:rsidR="00EF01A4" w:rsidRPr="00B31B28">
        <w:rPr>
          <w:i/>
          <w:szCs w:val="24"/>
          <w:lang w:val="es-ES"/>
        </w:rPr>
        <w:t>artículos 2, 4, 35, 41, 52, 53, 56, 94 y 115</w:t>
      </w:r>
      <w:r w:rsidR="00EF01A4" w:rsidRPr="00B31B28">
        <w:rPr>
          <w:szCs w:val="24"/>
          <w:lang w:val="es-ES"/>
        </w:rPr>
        <w:t>; de la Constitución Política de los Estados Unidos Mexicanos, en</w:t>
      </w:r>
      <w:r w:rsidR="00EF01A4">
        <w:rPr>
          <w:szCs w:val="24"/>
          <w:lang w:val="es-ES"/>
        </w:rPr>
        <w:t xml:space="preserve"> materia de Paridad de Género. Esta reforma</w:t>
      </w:r>
      <w:r w:rsidR="00E768F3">
        <w:rPr>
          <w:szCs w:val="24"/>
          <w:lang w:val="es-ES"/>
        </w:rPr>
        <w:t>,</w:t>
      </w:r>
      <w:r w:rsidR="00EF01A4">
        <w:rPr>
          <w:szCs w:val="24"/>
          <w:lang w:val="es-ES"/>
        </w:rPr>
        <w:t xml:space="preserve"> </w:t>
      </w:r>
      <w:r w:rsidR="002A637E">
        <w:t>fue</w:t>
      </w:r>
      <w:r w:rsidR="00E856A6">
        <w:t xml:space="preserve"> histórica por diversas razones: marca un antes y un después en l</w:t>
      </w:r>
      <w:r w:rsidR="007044EC">
        <w:t xml:space="preserve">a manera que se daba </w:t>
      </w:r>
      <w:r w:rsidR="00E768F3">
        <w:t xml:space="preserve">la paridad </w:t>
      </w:r>
      <w:r w:rsidR="007044EC">
        <w:t>entre</w:t>
      </w:r>
      <w:r w:rsidR="00E856A6">
        <w:t xml:space="preserve"> hombres</w:t>
      </w:r>
      <w:r w:rsidR="00E768F3">
        <w:t xml:space="preserve"> y mujeres; consolida a México en</w:t>
      </w:r>
      <w:r w:rsidR="00E856A6">
        <w:t xml:space="preserve"> la vanguardia mundial en la adopción de mecanismos formales para garantizar el acceso de las mujeres a los espacios de toma de decisión, constituye un avance en la construcción de una democracia paritaria y contribuye a la creación de un país más justo e igualitario. Sin embargo, persisten retos importantes para garantizar </w:t>
      </w:r>
      <w:r w:rsidR="0052055A">
        <w:t xml:space="preserve">qué </w:t>
      </w:r>
      <w:r w:rsidR="00E856A6">
        <w:t>estos derechos</w:t>
      </w:r>
      <w:r w:rsidR="0052055A">
        <w:t xml:space="preserve"> se </w:t>
      </w:r>
      <w:r w:rsidR="00E768F3">
        <w:t>ejecuten</w:t>
      </w:r>
      <w:r w:rsidR="0052055A">
        <w:t xml:space="preserve"> en puestos de toma de decisiones en el sector público,</w:t>
      </w:r>
      <w:r w:rsidR="00E856A6">
        <w:t xml:space="preserve"> </w:t>
      </w:r>
      <w:r w:rsidR="0052055A">
        <w:t>a través de la</w:t>
      </w:r>
      <w:r w:rsidR="002A637E">
        <w:t>s leyes secundarias, por lo cual es objeto el presente dictamen.</w:t>
      </w:r>
    </w:p>
    <w:p w14:paraId="138B7EEF" w14:textId="0FA36CFA" w:rsidR="00F64746" w:rsidRDefault="00E768F3" w:rsidP="001F4208">
      <w:pPr>
        <w:pStyle w:val="NormalWeb"/>
        <w:spacing w:before="0" w:beforeAutospacing="0" w:after="0" w:afterAutospacing="0" w:line="360" w:lineRule="auto"/>
        <w:ind w:firstLine="360"/>
        <w:jc w:val="both"/>
      </w:pPr>
      <w:r>
        <w:t>En ese sentido,</w:t>
      </w:r>
      <w:r w:rsidR="00040FF0">
        <w:t xml:space="preserve"> </w:t>
      </w:r>
      <w:r>
        <w:t xml:space="preserve">se estableció en el </w:t>
      </w:r>
      <w:r w:rsidR="00C52DC9">
        <w:t>artículo 41 constitucional</w:t>
      </w:r>
      <w:r w:rsidR="00F64746">
        <w:t xml:space="preserve"> </w:t>
      </w:r>
      <w:r w:rsidR="00C52DC9">
        <w:t>que los nuevos nombramientos de las personas titulares de las secretarías de despacho federales y en las entidades deben observar el principio de pari</w:t>
      </w:r>
      <w:r w:rsidR="00FB0020">
        <w:t>d</w:t>
      </w:r>
      <w:r>
        <w:t xml:space="preserve">ad desde </w:t>
      </w:r>
      <w:r w:rsidR="00426E87">
        <w:t xml:space="preserve">el 7 de junio de 2019, ya que </w:t>
      </w:r>
      <w:r w:rsidR="00426E87" w:rsidRPr="00FB0020">
        <w:rPr>
          <w:lang w:val="es-MX"/>
        </w:rPr>
        <w:t>históricamente</w:t>
      </w:r>
      <w:r w:rsidR="00FB0020" w:rsidRPr="00FB0020">
        <w:rPr>
          <w:lang w:val="es-MX"/>
        </w:rPr>
        <w:t xml:space="preserve"> las mujeres ha</w:t>
      </w:r>
      <w:r>
        <w:rPr>
          <w:lang w:val="es-MX"/>
        </w:rPr>
        <w:t>n estado sub</w:t>
      </w:r>
      <w:r w:rsidR="00426E87">
        <w:rPr>
          <w:lang w:val="es-MX"/>
        </w:rPr>
        <w:t xml:space="preserve"> </w:t>
      </w:r>
      <w:r>
        <w:rPr>
          <w:lang w:val="es-MX"/>
        </w:rPr>
        <w:t>representadas en es</w:t>
      </w:r>
      <w:r w:rsidR="00FB0020" w:rsidRPr="00FB0020">
        <w:rPr>
          <w:lang w:val="es-MX"/>
        </w:rPr>
        <w:t>os espacios de poder</w:t>
      </w:r>
      <w:r>
        <w:rPr>
          <w:lang w:val="es-MX"/>
        </w:rPr>
        <w:t xml:space="preserve"> público</w:t>
      </w:r>
      <w:r w:rsidR="00FB0020" w:rsidRPr="00FB0020">
        <w:rPr>
          <w:lang w:val="es-MX"/>
        </w:rPr>
        <w:t>.</w:t>
      </w:r>
    </w:p>
    <w:p w14:paraId="5D8134A3" w14:textId="77777777" w:rsidR="00823C20" w:rsidRDefault="00823C20" w:rsidP="001F4208">
      <w:pPr>
        <w:pStyle w:val="NormalWeb"/>
        <w:spacing w:before="0" w:beforeAutospacing="0" w:after="0" w:afterAutospacing="0" w:line="360" w:lineRule="auto"/>
        <w:ind w:firstLine="360"/>
        <w:jc w:val="both"/>
      </w:pPr>
    </w:p>
    <w:p w14:paraId="546CD3F5" w14:textId="5C741975" w:rsidR="00755971" w:rsidRDefault="00426E87" w:rsidP="00755971">
      <w:pPr>
        <w:spacing w:after="0" w:line="360" w:lineRule="auto"/>
        <w:ind w:left="0" w:right="0" w:firstLine="708"/>
        <w:rPr>
          <w:szCs w:val="24"/>
        </w:rPr>
      </w:pPr>
      <w:r>
        <w:t>Actualmente</w:t>
      </w:r>
      <w:r w:rsidR="00823C20">
        <w:t xml:space="preserve">, </w:t>
      </w:r>
      <w:r>
        <w:t xml:space="preserve">es </w:t>
      </w:r>
      <w:r w:rsidR="00823C20">
        <w:t>un ret</w:t>
      </w:r>
      <w:r w:rsidR="003416D3">
        <w:t>o para la implemen</w:t>
      </w:r>
      <w:r>
        <w:t xml:space="preserve">tación de la reforma de paridad </w:t>
      </w:r>
      <w:r w:rsidR="00823C20">
        <w:t>hacer efectivo dicho principio constitucional en los municipios que se rigen por sistemas normativos</w:t>
      </w:r>
      <w:r w:rsidR="006D1E2D">
        <w:t xml:space="preserve"> que requieren de actualización</w:t>
      </w:r>
      <w:r w:rsidR="00823C20">
        <w:t>. Esto implica que l</w:t>
      </w:r>
      <w:r w:rsidR="00A23614">
        <w:t>as entidades federativas realicen</w:t>
      </w:r>
      <w:r w:rsidR="00823C20">
        <w:t xml:space="preserve"> reformas en sus leyes</w:t>
      </w:r>
      <w:r w:rsidR="00A23614">
        <w:t xml:space="preserve"> secundarias</w:t>
      </w:r>
      <w:r w:rsidR="00823C20">
        <w:t xml:space="preserve"> para asegurar el acceso de</w:t>
      </w:r>
      <w:r w:rsidR="00A23614">
        <w:t xml:space="preserve"> las mujeres</w:t>
      </w:r>
      <w:r w:rsidR="00823C20">
        <w:t xml:space="preserve"> a los espacios</w:t>
      </w:r>
      <w:r w:rsidR="00A23614">
        <w:t xml:space="preserve"> políticos-públicos, </w:t>
      </w:r>
      <w:r w:rsidR="003416D3">
        <w:t xml:space="preserve">para garantizar los derechos </w:t>
      </w:r>
      <w:r w:rsidR="001E58FD">
        <w:t xml:space="preserve">en materia de paridad de género, por lo que consideramos adecuado la modificación del artículo 80 de la Ley de los Municipios del Estado de Yucatán, </w:t>
      </w:r>
      <w:r w:rsidR="00755971">
        <w:t>con el objeto de garantizar la</w:t>
      </w:r>
      <w:r w:rsidR="001E58FD">
        <w:t xml:space="preserve"> </w:t>
      </w:r>
      <w:r w:rsidR="00755971">
        <w:t xml:space="preserve">paridad horizontal </w:t>
      </w:r>
      <w:r w:rsidR="00755971" w:rsidRPr="002C442A">
        <w:rPr>
          <w:szCs w:val="24"/>
        </w:rPr>
        <w:t>en la conformación de la administración pública centralizada y paramunicipal, a fin de que se integre como mínimo, el 50 % de los titulares de primer nivel de mujeres y el otro 50 % de titulares de hombres.</w:t>
      </w:r>
    </w:p>
    <w:p w14:paraId="2098A9A9" w14:textId="77777777" w:rsidR="00716089" w:rsidRPr="002C442A" w:rsidRDefault="00716089" w:rsidP="00755971">
      <w:pPr>
        <w:spacing w:after="0" w:line="360" w:lineRule="auto"/>
        <w:ind w:left="0" w:right="0" w:firstLine="708"/>
        <w:rPr>
          <w:szCs w:val="24"/>
        </w:rPr>
      </w:pPr>
    </w:p>
    <w:p w14:paraId="775F058D" w14:textId="3AA25B41" w:rsidR="00716089" w:rsidRDefault="00733919" w:rsidP="00834E3F">
      <w:pPr>
        <w:spacing w:after="0" w:line="360" w:lineRule="auto"/>
        <w:ind w:left="0" w:firstLine="0"/>
        <w:rPr>
          <w:szCs w:val="24"/>
        </w:rPr>
      </w:pPr>
      <w:r>
        <w:rPr>
          <w:b/>
        </w:rPr>
        <w:t>SEXTO</w:t>
      </w:r>
      <w:r w:rsidR="006F1186">
        <w:rPr>
          <w:b/>
        </w:rPr>
        <w:t xml:space="preserve">. </w:t>
      </w:r>
      <w:r w:rsidR="00A17D34" w:rsidRPr="00A17D34">
        <w:t>Como se ha venido señalando, s</w:t>
      </w:r>
      <w:r w:rsidR="003D795D" w:rsidRPr="003D795D">
        <w:rPr>
          <w:lang w:val="es-ES_tradnl"/>
        </w:rPr>
        <w:t>i bien existe avan</w:t>
      </w:r>
      <w:r w:rsidR="003D795D">
        <w:rPr>
          <w:lang w:val="es-ES_tradnl"/>
        </w:rPr>
        <w:t>ces en materia de paridad en los ámbitos federal, estatal y municipal, éstos han sido primordialmente en el ámbito político- electoral, por lo que no debemos de soslayar que l</w:t>
      </w:r>
      <w:r w:rsidR="007577D1">
        <w:rPr>
          <w:szCs w:val="24"/>
        </w:rPr>
        <w:t>a presencia de las mujeres co</w:t>
      </w:r>
      <w:r w:rsidR="003D795D">
        <w:rPr>
          <w:szCs w:val="24"/>
        </w:rPr>
        <w:t>ntribuye a mejorar la vida de las y lo</w:t>
      </w:r>
      <w:r w:rsidR="007577D1">
        <w:rPr>
          <w:szCs w:val="24"/>
        </w:rPr>
        <w:t>s mexicanas, por eso y más, l</w:t>
      </w:r>
      <w:r w:rsidR="007577D1" w:rsidRPr="00B01809">
        <w:rPr>
          <w:szCs w:val="24"/>
        </w:rPr>
        <w:t>a paridad no puede limitarse únicamente en las candidaturas para cargos de elección popular, sino que deben existir disposiciones legales que garanticen la par</w:t>
      </w:r>
      <w:r w:rsidR="00716089">
        <w:rPr>
          <w:szCs w:val="24"/>
        </w:rPr>
        <w:t>idad en todos los órganos de decis</w:t>
      </w:r>
      <w:r w:rsidR="00716089" w:rsidRPr="00B01809">
        <w:rPr>
          <w:szCs w:val="24"/>
        </w:rPr>
        <w:t>ión</w:t>
      </w:r>
      <w:r w:rsidR="007577D1" w:rsidRPr="00B01809">
        <w:rPr>
          <w:szCs w:val="24"/>
        </w:rPr>
        <w:t xml:space="preserve"> de</w:t>
      </w:r>
      <w:r w:rsidR="00716089">
        <w:rPr>
          <w:szCs w:val="24"/>
        </w:rPr>
        <w:t>l E</w:t>
      </w:r>
      <w:r w:rsidR="007577D1">
        <w:rPr>
          <w:szCs w:val="24"/>
        </w:rPr>
        <w:t>stado.</w:t>
      </w:r>
      <w:r w:rsidR="007577D1" w:rsidRPr="00B01809">
        <w:rPr>
          <w:szCs w:val="24"/>
        </w:rPr>
        <w:t xml:space="preserve"> </w:t>
      </w:r>
    </w:p>
    <w:p w14:paraId="48313E7F" w14:textId="77777777" w:rsidR="00834E3F" w:rsidRDefault="00834E3F" w:rsidP="00834E3F">
      <w:pPr>
        <w:spacing w:after="0" w:line="360" w:lineRule="auto"/>
        <w:ind w:left="0" w:firstLine="0"/>
        <w:rPr>
          <w:szCs w:val="24"/>
        </w:rPr>
      </w:pPr>
    </w:p>
    <w:p w14:paraId="74EBB197" w14:textId="2077B648" w:rsidR="00834E3F" w:rsidRDefault="007577D1" w:rsidP="00834E3F">
      <w:pPr>
        <w:spacing w:after="0" w:line="360" w:lineRule="auto"/>
        <w:ind w:left="0" w:firstLine="360"/>
        <w:rPr>
          <w:szCs w:val="24"/>
        </w:rPr>
      </w:pPr>
      <w:r>
        <w:rPr>
          <w:szCs w:val="24"/>
        </w:rPr>
        <w:t>Las mujeres yucatecas son capaces desempeñar cualquier actividad que se propongan, inclusive realizar al mismo tiempo muchas de ellas. Por años la mujer fue segregada del espacio público, condenada únicamente a las tareas del hogar y cuidado de los hijos, sin alguna oportunidad de estudiar</w:t>
      </w:r>
      <w:r w:rsidR="006D1E2D">
        <w:rPr>
          <w:szCs w:val="24"/>
        </w:rPr>
        <w:t xml:space="preserve"> o trabajar para</w:t>
      </w:r>
      <w:r>
        <w:rPr>
          <w:szCs w:val="24"/>
        </w:rPr>
        <w:t xml:space="preserve"> salir adelante, pero actualmente s</w:t>
      </w:r>
      <w:r w:rsidR="006D1E2D">
        <w:rPr>
          <w:szCs w:val="24"/>
        </w:rPr>
        <w:t>e ha avanzado en la materia;</w:t>
      </w:r>
      <w:r>
        <w:rPr>
          <w:szCs w:val="24"/>
        </w:rPr>
        <w:t xml:space="preserve"> sin embargo, </w:t>
      </w:r>
      <w:r w:rsidRPr="00FB30B8">
        <w:rPr>
          <w:szCs w:val="24"/>
        </w:rPr>
        <w:t>aún falta mucho por hacer, sobretodo en un país donde más del 50 por ciento de la población está conformada por este género.</w:t>
      </w:r>
      <w:r w:rsidR="00834E3F">
        <w:rPr>
          <w:szCs w:val="24"/>
        </w:rPr>
        <w:t xml:space="preserve"> </w:t>
      </w:r>
    </w:p>
    <w:p w14:paraId="24376CEC" w14:textId="26FD2133" w:rsidR="00834E3F" w:rsidRDefault="00834E3F" w:rsidP="00834E3F">
      <w:pPr>
        <w:spacing w:after="0" w:line="360" w:lineRule="auto"/>
        <w:ind w:left="0" w:firstLine="360"/>
        <w:rPr>
          <w:szCs w:val="24"/>
        </w:rPr>
      </w:pPr>
    </w:p>
    <w:p w14:paraId="12D5076E" w14:textId="1108EE5C" w:rsidR="00972712" w:rsidRDefault="00972712" w:rsidP="00834E3F">
      <w:pPr>
        <w:spacing w:after="0" w:line="360" w:lineRule="auto"/>
        <w:ind w:left="0" w:firstLine="360"/>
        <w:rPr>
          <w:rFonts w:eastAsia="Calibri"/>
          <w:color w:val="auto"/>
          <w:szCs w:val="24"/>
          <w:lang w:eastAsia="en-US"/>
        </w:rPr>
      </w:pPr>
      <w:r w:rsidRPr="00972712">
        <w:rPr>
          <w:rFonts w:eastAsia="Calibri"/>
          <w:color w:val="auto"/>
          <w:szCs w:val="24"/>
          <w:lang w:eastAsia="en-US"/>
        </w:rPr>
        <w:t>Los escenarios de las mujeres no han sido fáciles a nivel nacional, estatal, municipal e inclusive mundial, siguen enfrentando duras batallas contra la desigualdad social, por lo que se requiere seguir generando condiciones de paridad que garanticen la igualdad de oportunidades para hombres y mujeres.</w:t>
      </w:r>
    </w:p>
    <w:p w14:paraId="0CA41A61" w14:textId="77777777" w:rsidR="00972712" w:rsidRDefault="00972712" w:rsidP="00834E3F">
      <w:pPr>
        <w:spacing w:after="0" w:line="360" w:lineRule="auto"/>
        <w:ind w:left="0" w:right="0" w:firstLine="360"/>
        <w:rPr>
          <w:rFonts w:eastAsia="Calibri"/>
          <w:color w:val="auto"/>
          <w:szCs w:val="24"/>
          <w:lang w:eastAsia="en-US"/>
        </w:rPr>
      </w:pPr>
    </w:p>
    <w:p w14:paraId="77EAD97A" w14:textId="7DD9EBB0" w:rsidR="005E45F8" w:rsidRPr="005E45F8" w:rsidRDefault="00DC2281" w:rsidP="007C204B">
      <w:pPr>
        <w:spacing w:after="0" w:line="360" w:lineRule="auto"/>
        <w:ind w:left="0" w:right="0" w:firstLine="360"/>
        <w:rPr>
          <w:szCs w:val="24"/>
        </w:rPr>
      </w:pPr>
      <w:r>
        <w:rPr>
          <w:rFonts w:eastAsia="Calibri"/>
          <w:color w:val="auto"/>
          <w:szCs w:val="24"/>
          <w:lang w:eastAsia="en-US"/>
        </w:rPr>
        <w:t>Como se ha señalado, l</w:t>
      </w:r>
      <w:r w:rsidR="00972712" w:rsidRPr="00972712">
        <w:rPr>
          <w:rFonts w:eastAsia="Calibri"/>
          <w:color w:val="auto"/>
          <w:szCs w:val="24"/>
          <w:lang w:eastAsia="en-US"/>
        </w:rPr>
        <w:t>a sociedad mexicana ha avanzado en la participación de las mujeres en la política, pero esto todavía no es suficiente, queda mucho por hacer para que las mujeres ocupen cargos de decisión en el poder</w:t>
      </w:r>
      <w:r w:rsidR="00BB4ED1">
        <w:rPr>
          <w:rFonts w:eastAsia="Calibri"/>
          <w:color w:val="auto"/>
          <w:szCs w:val="24"/>
          <w:lang w:eastAsia="en-US"/>
        </w:rPr>
        <w:t xml:space="preserve"> en</w:t>
      </w:r>
      <w:r w:rsidR="00972712" w:rsidRPr="00972712">
        <w:rPr>
          <w:rFonts w:eastAsia="Calibri"/>
          <w:color w:val="auto"/>
          <w:szCs w:val="24"/>
          <w:lang w:eastAsia="en-US"/>
        </w:rPr>
        <w:t xml:space="preserve"> </w:t>
      </w:r>
      <w:r w:rsidR="00BB4ED1" w:rsidRPr="00BB4ED1">
        <w:rPr>
          <w:rFonts w:eastAsia="Calibri"/>
          <w:color w:val="auto"/>
          <w:szCs w:val="24"/>
          <w:lang w:eastAsia="en-US"/>
        </w:rPr>
        <w:t>la administración pública centralizada y paramunicipal</w:t>
      </w:r>
      <w:r w:rsidR="007C204B">
        <w:rPr>
          <w:rFonts w:eastAsia="Calibri"/>
          <w:color w:val="auto"/>
          <w:szCs w:val="24"/>
          <w:lang w:eastAsia="en-US"/>
        </w:rPr>
        <w:t xml:space="preserve">. </w:t>
      </w:r>
      <w:r w:rsidR="00B31B28" w:rsidRPr="00B31B28">
        <w:rPr>
          <w:szCs w:val="24"/>
          <w:lang w:val="es-ES"/>
        </w:rPr>
        <w:t xml:space="preserve">De ahí que el objetivo del presente dictamen sea, precisamente, garantizar desde la ley secundaria la plena observancia </w:t>
      </w:r>
      <w:r w:rsidR="005E45F8">
        <w:rPr>
          <w:szCs w:val="24"/>
          <w:lang w:val="es-ES"/>
        </w:rPr>
        <w:t>para que se respete el</w:t>
      </w:r>
      <w:r w:rsidR="005E45F8" w:rsidRPr="005E45F8">
        <w:rPr>
          <w:szCs w:val="24"/>
        </w:rPr>
        <w:t xml:space="preserve"> principio de paridad de género horizontal en la conformación de la administración pública centralizada y paramunicipal, a fin de que se integre como mínimo, el 50 % de los titulares de primer nivel de mujeres y el otro 50 % de titulares de hombres.</w:t>
      </w:r>
    </w:p>
    <w:p w14:paraId="17D74D2A" w14:textId="412D57B5" w:rsidR="00B31B28" w:rsidRPr="00B31B28" w:rsidRDefault="00207D8D" w:rsidP="00B31B28">
      <w:pPr>
        <w:shd w:val="clear" w:color="auto" w:fill="FFFFFF"/>
        <w:spacing w:before="280" w:after="280" w:line="360" w:lineRule="auto"/>
        <w:ind w:left="0" w:right="0" w:firstLine="708"/>
        <w:rPr>
          <w:szCs w:val="24"/>
          <w:lang w:val="es-ES"/>
        </w:rPr>
      </w:pPr>
      <w:r>
        <w:rPr>
          <w:szCs w:val="24"/>
          <w:lang w:val="es-ES"/>
        </w:rPr>
        <w:t>No se omite manifestar que e</w:t>
      </w:r>
      <w:r w:rsidR="00436AAE">
        <w:rPr>
          <w:szCs w:val="24"/>
          <w:lang w:val="es-ES"/>
        </w:rPr>
        <w:t xml:space="preserve">ste H. Congreso del Estado </w:t>
      </w:r>
      <w:r w:rsidR="00742E58">
        <w:rPr>
          <w:szCs w:val="24"/>
          <w:lang w:val="es-ES"/>
        </w:rPr>
        <w:t>realizó modi</w:t>
      </w:r>
      <w:r w:rsidR="00436AAE">
        <w:rPr>
          <w:szCs w:val="24"/>
          <w:lang w:val="es-ES"/>
        </w:rPr>
        <w:t xml:space="preserve">ficaciones </w:t>
      </w:r>
      <w:r w:rsidR="00B31B28" w:rsidRPr="00B31B28">
        <w:rPr>
          <w:szCs w:val="24"/>
          <w:lang w:val="es-ES"/>
        </w:rPr>
        <w:t>a la Constitución Política del Estado, publicada en el Diario Oficial del Gobierno del Estado de fecha 14 de noviembre de 2019 con el número de decreto 118/2019</w:t>
      </w:r>
      <w:r w:rsidR="00742E58">
        <w:rPr>
          <w:szCs w:val="24"/>
          <w:lang w:val="es-ES"/>
        </w:rPr>
        <w:t>, con el</w:t>
      </w:r>
      <w:r w:rsidR="00415262" w:rsidRPr="00B31B28">
        <w:rPr>
          <w:szCs w:val="24"/>
          <w:lang w:val="es-ES"/>
        </w:rPr>
        <w:t xml:space="preserve"> objeto</w:t>
      </w:r>
      <w:r w:rsidR="00742E58">
        <w:rPr>
          <w:szCs w:val="24"/>
          <w:lang w:val="es-ES"/>
        </w:rPr>
        <w:t xml:space="preserve"> de</w:t>
      </w:r>
      <w:r w:rsidR="00B31B28" w:rsidRPr="00B31B28">
        <w:rPr>
          <w:szCs w:val="24"/>
          <w:lang w:val="es-ES"/>
        </w:rPr>
        <w:t xml:space="preserve"> obtener más espacios para las mujeres dentro de la vida pública de nuestra entidad como es la obligatoriedad</w:t>
      </w:r>
      <w:r w:rsidR="00931E74">
        <w:rPr>
          <w:szCs w:val="24"/>
          <w:lang w:val="es-ES"/>
        </w:rPr>
        <w:t xml:space="preserve"> sobre quien recaiga la Gubernatura E</w:t>
      </w:r>
      <w:r w:rsidR="00B31B28" w:rsidRPr="00B31B28">
        <w:rPr>
          <w:szCs w:val="24"/>
          <w:lang w:val="es-ES"/>
        </w:rPr>
        <w:t>statal de garantizar la paridad en las designaciones que realice para ocupar las titularidades tanto de las dependencias como de las entidades de la administración públ</w:t>
      </w:r>
      <w:r w:rsidR="00931E74">
        <w:rPr>
          <w:szCs w:val="24"/>
          <w:lang w:val="es-ES"/>
        </w:rPr>
        <w:t xml:space="preserve">ica; de igual manera se estableció que </w:t>
      </w:r>
      <w:r w:rsidR="00B31B28" w:rsidRPr="00B31B28">
        <w:rPr>
          <w:szCs w:val="24"/>
          <w:lang w:val="es-ES"/>
        </w:rPr>
        <w:t xml:space="preserve">los partidos políticos contribuyan a la integración paritaria de los órganos de representación política. </w:t>
      </w:r>
    </w:p>
    <w:p w14:paraId="39B80944" w14:textId="103B9FFC" w:rsidR="00B31B28" w:rsidRDefault="00931E74" w:rsidP="00B31B28">
      <w:pPr>
        <w:shd w:val="clear" w:color="auto" w:fill="FFFFFF"/>
        <w:spacing w:before="280" w:after="280" w:line="360" w:lineRule="auto"/>
        <w:ind w:left="0" w:right="0" w:firstLine="708"/>
        <w:rPr>
          <w:szCs w:val="24"/>
          <w:lang w:val="es-ES"/>
        </w:rPr>
      </w:pPr>
      <w:r>
        <w:rPr>
          <w:szCs w:val="24"/>
          <w:lang w:val="es-ES"/>
        </w:rPr>
        <w:t>En el mismo sentido, esta</w:t>
      </w:r>
      <w:r w:rsidR="005F1598">
        <w:rPr>
          <w:szCs w:val="24"/>
          <w:lang w:val="es-ES"/>
        </w:rPr>
        <w:t>s reformas</w:t>
      </w:r>
      <w:r>
        <w:rPr>
          <w:szCs w:val="24"/>
          <w:lang w:val="es-ES"/>
        </w:rPr>
        <w:t xml:space="preserve"> </w:t>
      </w:r>
      <w:r w:rsidR="00B74552">
        <w:rPr>
          <w:szCs w:val="24"/>
          <w:lang w:val="es-ES"/>
        </w:rPr>
        <w:t>buscaron</w:t>
      </w:r>
      <w:r>
        <w:rPr>
          <w:szCs w:val="24"/>
          <w:lang w:val="es-ES"/>
        </w:rPr>
        <w:t xml:space="preserve"> que </w:t>
      </w:r>
      <w:r w:rsidR="005F1598">
        <w:rPr>
          <w:szCs w:val="24"/>
          <w:lang w:val="es-ES"/>
        </w:rPr>
        <w:t xml:space="preserve">la </w:t>
      </w:r>
      <w:r w:rsidR="00B31B28" w:rsidRPr="00B31B28">
        <w:rPr>
          <w:szCs w:val="24"/>
          <w:lang w:val="es-ES"/>
        </w:rPr>
        <w:t xml:space="preserve">conformación </w:t>
      </w:r>
      <w:r w:rsidR="005F1598">
        <w:rPr>
          <w:szCs w:val="24"/>
          <w:lang w:val="es-ES"/>
        </w:rPr>
        <w:t xml:space="preserve">paritaria se dé en el </w:t>
      </w:r>
      <w:r w:rsidR="00B31B28" w:rsidRPr="00B31B28">
        <w:rPr>
          <w:szCs w:val="24"/>
          <w:lang w:val="es-ES"/>
        </w:rPr>
        <w:t>Tribunal Superior de Justicia, en el Consejo de la Judicatura; en el Instituto Estatal de Transparencia, Acceso a la Información Pública y Protección de Datos Personales, así como en el Tribunal de Justicia Administrativa del Estado.</w:t>
      </w:r>
    </w:p>
    <w:p w14:paraId="013C5943" w14:textId="77777777" w:rsidR="006D1E2D" w:rsidRDefault="0070486E" w:rsidP="00D37888">
      <w:pPr>
        <w:shd w:val="clear" w:color="auto" w:fill="FFFFFF"/>
        <w:spacing w:before="280" w:after="280" w:line="360" w:lineRule="auto"/>
        <w:ind w:left="0" w:firstLine="0"/>
        <w:rPr>
          <w:color w:val="auto"/>
          <w:szCs w:val="24"/>
          <w:lang w:val="es-ES"/>
        </w:rPr>
      </w:pPr>
      <w:r>
        <w:rPr>
          <w:b/>
          <w:color w:val="auto"/>
          <w:szCs w:val="24"/>
          <w:lang w:val="es-ES"/>
        </w:rPr>
        <w:t>SÉPTIMO</w:t>
      </w:r>
      <w:r w:rsidR="00B31B28" w:rsidRPr="00B31B28">
        <w:rPr>
          <w:b/>
          <w:color w:val="auto"/>
          <w:szCs w:val="24"/>
          <w:lang w:val="es-ES"/>
        </w:rPr>
        <w:t>.</w:t>
      </w:r>
      <w:r w:rsidR="009F3520" w:rsidRPr="009F3520">
        <w:rPr>
          <w:color w:val="auto"/>
          <w:szCs w:val="24"/>
          <w:lang w:val="es-ES"/>
        </w:rPr>
        <w:t xml:space="preserve">  </w:t>
      </w:r>
      <w:r w:rsidR="006D1E2D">
        <w:rPr>
          <w:color w:val="auto"/>
          <w:szCs w:val="24"/>
          <w:lang w:val="es-ES"/>
        </w:rPr>
        <w:t>E</w:t>
      </w:r>
      <w:r w:rsidR="006D1E2D" w:rsidRPr="009F3520">
        <w:rPr>
          <w:color w:val="auto"/>
          <w:szCs w:val="24"/>
          <w:lang w:val="es-ES"/>
        </w:rPr>
        <w:t xml:space="preserve">s importante destacar que en la Ley de Gobierno de los Municipios del Estado de Yucatán en el artículo </w:t>
      </w:r>
      <w:r w:rsidR="006D1E2D">
        <w:rPr>
          <w:color w:val="auto"/>
          <w:szCs w:val="24"/>
          <w:lang w:val="es-ES"/>
        </w:rPr>
        <w:t xml:space="preserve">80 establece que </w:t>
      </w:r>
      <w:r w:rsidR="006D1E2D" w:rsidRPr="00415262">
        <w:rPr>
          <w:color w:val="auto"/>
          <w:szCs w:val="24"/>
        </w:rPr>
        <w:t>la satisfacción de las necesidades colectivas de los habitantes</w:t>
      </w:r>
      <w:r w:rsidR="006D1E2D">
        <w:rPr>
          <w:color w:val="auto"/>
          <w:szCs w:val="24"/>
        </w:rPr>
        <w:t xml:space="preserve"> de un municipio</w:t>
      </w:r>
      <w:r w:rsidR="006D1E2D" w:rsidRPr="00415262">
        <w:rPr>
          <w:color w:val="auto"/>
          <w:szCs w:val="24"/>
        </w:rPr>
        <w:t>, cada Ayuntamiento organizará las funciones y medios necesarios a través de una corporación de naturaleza administrativa que se denomina Administración Pública Municipal</w:t>
      </w:r>
      <w:r w:rsidR="006D1E2D">
        <w:rPr>
          <w:color w:val="auto"/>
          <w:szCs w:val="24"/>
        </w:rPr>
        <w:t xml:space="preserve">, </w:t>
      </w:r>
      <w:r w:rsidR="006D1E2D" w:rsidRPr="000E3907">
        <w:rPr>
          <w:color w:val="auto"/>
          <w:szCs w:val="24"/>
          <w:lang w:val="es-ES"/>
        </w:rPr>
        <w:t>cuyo funcionamiento corresponde encabezar de manera directa al Presidente Municipal en su carácter de órgano ejecutivo, quien podrá delegar sus funciones y medios en funcionarios bajo su cargo, en atención al ramo o materia, sin menoscabo de las facultades y atribuciones conferidas al Ayuntamiento.</w:t>
      </w:r>
    </w:p>
    <w:p w14:paraId="1DF65C78" w14:textId="2485097A" w:rsidR="006D1E2D" w:rsidRPr="009F3520" w:rsidRDefault="006D1E2D" w:rsidP="006D1E2D">
      <w:pPr>
        <w:shd w:val="clear" w:color="auto" w:fill="FFFFFF"/>
        <w:spacing w:before="280" w:after="280" w:line="360" w:lineRule="auto"/>
        <w:ind w:left="0" w:right="0" w:firstLine="708"/>
        <w:rPr>
          <w:color w:val="auto"/>
          <w:szCs w:val="24"/>
          <w:lang w:val="es-ES"/>
        </w:rPr>
      </w:pPr>
      <w:r w:rsidRPr="009F3520">
        <w:rPr>
          <w:color w:val="auto"/>
          <w:szCs w:val="24"/>
          <w:lang w:val="es-ES"/>
        </w:rPr>
        <w:t>Como se puede observar en dicha normatividad se de</w:t>
      </w:r>
      <w:r>
        <w:rPr>
          <w:color w:val="auto"/>
          <w:szCs w:val="24"/>
          <w:lang w:val="es-ES"/>
        </w:rPr>
        <w:t>ja al libre albedrio del Presidente Municipal</w:t>
      </w:r>
      <w:r w:rsidRPr="009F3520">
        <w:rPr>
          <w:color w:val="auto"/>
          <w:szCs w:val="24"/>
          <w:lang w:val="es-ES"/>
        </w:rPr>
        <w:t>, la facultad de</w:t>
      </w:r>
      <w:r>
        <w:rPr>
          <w:color w:val="auto"/>
          <w:szCs w:val="24"/>
          <w:lang w:val="es-ES"/>
        </w:rPr>
        <w:t xml:space="preserve"> establecer</w:t>
      </w:r>
      <w:r w:rsidRPr="009F3520">
        <w:rPr>
          <w:color w:val="auto"/>
          <w:szCs w:val="24"/>
          <w:lang w:val="es-ES"/>
        </w:rPr>
        <w:t xml:space="preserve"> </w:t>
      </w:r>
      <w:r w:rsidRPr="000E3907">
        <w:rPr>
          <w:color w:val="auto"/>
          <w:szCs w:val="24"/>
        </w:rPr>
        <w:t>la conformación de la admin</w:t>
      </w:r>
      <w:r>
        <w:rPr>
          <w:color w:val="auto"/>
          <w:szCs w:val="24"/>
        </w:rPr>
        <w:t>istración pública</w:t>
      </w:r>
      <w:r w:rsidRPr="000E3907">
        <w:rPr>
          <w:color w:val="auto"/>
          <w:szCs w:val="24"/>
        </w:rPr>
        <w:t xml:space="preserve"> paramunicipal</w:t>
      </w:r>
      <w:r>
        <w:rPr>
          <w:color w:val="auto"/>
          <w:szCs w:val="24"/>
        </w:rPr>
        <w:t xml:space="preserve">, </w:t>
      </w:r>
      <w:r w:rsidRPr="009F3520">
        <w:rPr>
          <w:color w:val="auto"/>
          <w:szCs w:val="24"/>
          <w:lang w:val="es-ES"/>
        </w:rPr>
        <w:t xml:space="preserve">abandonando la posibilidad de </w:t>
      </w:r>
      <w:r>
        <w:rPr>
          <w:color w:val="auto"/>
          <w:szCs w:val="24"/>
          <w:lang w:val="es-ES"/>
        </w:rPr>
        <w:t>prever la paridad horizontal.</w:t>
      </w:r>
    </w:p>
    <w:p w14:paraId="378FF288" w14:textId="5E1BEAFF" w:rsidR="009F3520" w:rsidRPr="009F3520" w:rsidRDefault="006D1E2D" w:rsidP="00D37888">
      <w:pPr>
        <w:shd w:val="clear" w:color="auto" w:fill="FFFFFF"/>
        <w:spacing w:before="280" w:after="280" w:line="360" w:lineRule="auto"/>
        <w:ind w:left="0" w:firstLine="0"/>
        <w:rPr>
          <w:color w:val="auto"/>
          <w:szCs w:val="24"/>
          <w:lang w:val="es-ES"/>
        </w:rPr>
      </w:pPr>
      <w:r>
        <w:rPr>
          <w:color w:val="auto"/>
          <w:szCs w:val="24"/>
          <w:lang w:val="es-ES"/>
        </w:rPr>
        <w:tab/>
        <w:t>Por ello, e</w:t>
      </w:r>
      <w:r w:rsidR="009F3520" w:rsidRPr="009F3520">
        <w:rPr>
          <w:color w:val="auto"/>
          <w:szCs w:val="24"/>
          <w:lang w:val="es-ES"/>
        </w:rPr>
        <w:t>l proyecto de decreto</w:t>
      </w:r>
      <w:r w:rsidR="00B26A98">
        <w:rPr>
          <w:color w:val="auto"/>
          <w:szCs w:val="24"/>
          <w:lang w:val="es-ES"/>
        </w:rPr>
        <w:t xml:space="preserve"> por el que se reforma el artículo 80 de la Ley de los </w:t>
      </w:r>
      <w:r w:rsidR="004F0623">
        <w:rPr>
          <w:color w:val="auto"/>
          <w:szCs w:val="24"/>
          <w:lang w:val="es-ES"/>
        </w:rPr>
        <w:t>Municipios</w:t>
      </w:r>
      <w:r w:rsidR="00B26A98">
        <w:rPr>
          <w:color w:val="auto"/>
          <w:szCs w:val="24"/>
          <w:lang w:val="es-ES"/>
        </w:rPr>
        <w:t xml:space="preserve"> del Estado de Yucatán, tiene por objeto garantizar que</w:t>
      </w:r>
      <w:r w:rsidR="00C35C25">
        <w:rPr>
          <w:color w:val="auto"/>
          <w:szCs w:val="24"/>
          <w:lang w:val="es-ES"/>
        </w:rPr>
        <w:t xml:space="preserve"> en</w:t>
      </w:r>
      <w:r w:rsidR="009F3520" w:rsidRPr="009F3520">
        <w:rPr>
          <w:color w:val="auto"/>
          <w:szCs w:val="24"/>
          <w:lang w:val="es-ES"/>
        </w:rPr>
        <w:t xml:space="preserve"> </w:t>
      </w:r>
      <w:r w:rsidR="00B26A98" w:rsidRPr="002C442A">
        <w:rPr>
          <w:szCs w:val="24"/>
        </w:rPr>
        <w:t>la conformación de la administración pública centralizada y paramunicipal</w:t>
      </w:r>
      <w:r w:rsidR="004F0623">
        <w:rPr>
          <w:szCs w:val="24"/>
        </w:rPr>
        <w:t xml:space="preserve"> se </w:t>
      </w:r>
      <w:r w:rsidR="00C35C25">
        <w:rPr>
          <w:szCs w:val="24"/>
        </w:rPr>
        <w:t>establezca</w:t>
      </w:r>
      <w:r w:rsidR="004F0623">
        <w:rPr>
          <w:szCs w:val="24"/>
        </w:rPr>
        <w:t xml:space="preserve"> la paridad de género horizontal;</w:t>
      </w:r>
      <w:r w:rsidR="00B26A98" w:rsidRPr="009F3520">
        <w:rPr>
          <w:color w:val="auto"/>
          <w:szCs w:val="24"/>
          <w:lang w:val="es-ES"/>
        </w:rPr>
        <w:t xml:space="preserve"> </w:t>
      </w:r>
      <w:r w:rsidR="00C35C25">
        <w:rPr>
          <w:color w:val="auto"/>
          <w:szCs w:val="24"/>
          <w:lang w:val="es-ES"/>
        </w:rPr>
        <w:t>respetando y</w:t>
      </w:r>
      <w:r w:rsidR="004F0623">
        <w:rPr>
          <w:color w:val="auto"/>
          <w:szCs w:val="24"/>
          <w:lang w:val="es-ES"/>
        </w:rPr>
        <w:t xml:space="preserve"> protegiendo </w:t>
      </w:r>
      <w:r w:rsidR="009F3520" w:rsidRPr="009F3520">
        <w:rPr>
          <w:color w:val="auto"/>
          <w:szCs w:val="24"/>
          <w:lang w:val="es-ES"/>
        </w:rPr>
        <w:t xml:space="preserve">los derechos humanos de conformidad con los principios de universalidad, interdependencia, </w:t>
      </w:r>
      <w:r w:rsidR="004F0623">
        <w:rPr>
          <w:color w:val="auto"/>
          <w:szCs w:val="24"/>
          <w:lang w:val="es-ES"/>
        </w:rPr>
        <w:t>indivisibilidad y progresividad</w:t>
      </w:r>
      <w:r w:rsidR="009F3520" w:rsidRPr="009F3520">
        <w:rPr>
          <w:color w:val="auto"/>
          <w:szCs w:val="24"/>
          <w:lang w:val="es-ES"/>
        </w:rPr>
        <w:t>.</w:t>
      </w:r>
    </w:p>
    <w:p w14:paraId="3998AAED" w14:textId="229E335C" w:rsidR="009F3520" w:rsidRPr="009F3520" w:rsidRDefault="009F3520" w:rsidP="00C35C25">
      <w:pPr>
        <w:shd w:val="clear" w:color="auto" w:fill="FFFFFF"/>
        <w:spacing w:before="280" w:after="280" w:line="360" w:lineRule="auto"/>
        <w:ind w:left="0" w:right="0" w:firstLine="708"/>
        <w:rPr>
          <w:b/>
          <w:i/>
          <w:szCs w:val="24"/>
          <w:lang w:val="es-ES"/>
        </w:rPr>
      </w:pPr>
      <w:r w:rsidRPr="009F3520">
        <w:rPr>
          <w:color w:val="auto"/>
          <w:szCs w:val="24"/>
          <w:lang w:val="es-ES"/>
        </w:rPr>
        <w:t xml:space="preserve">En este sentido, resalta en el tema que nos ocupa, </w:t>
      </w:r>
      <w:r w:rsidR="00C35C25">
        <w:rPr>
          <w:color w:val="auto"/>
          <w:szCs w:val="24"/>
          <w:lang w:val="es-ES"/>
        </w:rPr>
        <w:t xml:space="preserve">el criterio </w:t>
      </w:r>
      <w:r w:rsidR="00C35C25" w:rsidRPr="009F3520">
        <w:rPr>
          <w:color w:val="auto"/>
          <w:szCs w:val="24"/>
          <w:lang w:val="es-ES"/>
        </w:rPr>
        <w:t>emitido</w:t>
      </w:r>
      <w:r w:rsidR="00C35C25">
        <w:rPr>
          <w:color w:val="auto"/>
          <w:szCs w:val="24"/>
          <w:lang w:val="es-ES"/>
        </w:rPr>
        <w:t xml:space="preserve"> por </w:t>
      </w:r>
      <w:r w:rsidRPr="009F3520">
        <w:rPr>
          <w:color w:val="auto"/>
          <w:szCs w:val="24"/>
          <w:lang w:val="es-ES"/>
        </w:rPr>
        <w:t>la primera sala del má</w:t>
      </w:r>
      <w:r w:rsidR="008F0BEB">
        <w:rPr>
          <w:color w:val="auto"/>
          <w:szCs w:val="24"/>
          <w:lang w:val="es-ES"/>
        </w:rPr>
        <w:t>ximo órgano judicial de la</w:t>
      </w:r>
      <w:r w:rsidRPr="009F3520">
        <w:rPr>
          <w:color w:val="auto"/>
          <w:szCs w:val="24"/>
          <w:lang w:val="es-ES"/>
        </w:rPr>
        <w:t xml:space="preserve"> nación</w:t>
      </w:r>
      <w:r w:rsidR="00C35C25">
        <w:rPr>
          <w:color w:val="auto"/>
          <w:szCs w:val="24"/>
          <w:lang w:val="es-ES"/>
        </w:rPr>
        <w:t>, en</w:t>
      </w:r>
      <w:r w:rsidRPr="009F3520">
        <w:rPr>
          <w:color w:val="auto"/>
          <w:szCs w:val="24"/>
          <w:lang w:val="es-ES"/>
        </w:rPr>
        <w:t xml:space="preserve"> la jurisprudencia r</w:t>
      </w:r>
      <w:r w:rsidR="00C35C25">
        <w:rPr>
          <w:color w:val="auto"/>
          <w:szCs w:val="24"/>
          <w:lang w:val="es-ES"/>
        </w:rPr>
        <w:t>especto a la igualdad de género</w:t>
      </w:r>
      <w:r w:rsidRPr="009F3520">
        <w:rPr>
          <w:color w:val="auto"/>
          <w:szCs w:val="24"/>
          <w:lang w:val="es-ES"/>
        </w:rPr>
        <w:t>, el cual abona al sustento de nuestras decisiones colegiadas, la cual se halla como 1a. /J. 30/2017, del rubro</w:t>
      </w:r>
      <w:r w:rsidRPr="009F3520">
        <w:rPr>
          <w:rFonts w:ascii="Times New Roman" w:eastAsia="Times New Roman" w:hAnsi="Times New Roman" w:cs="Times New Roman"/>
          <w:szCs w:val="24"/>
          <w:lang w:val="es-ES"/>
        </w:rPr>
        <w:t xml:space="preserve"> </w:t>
      </w:r>
      <w:r w:rsidRPr="009F3520">
        <w:rPr>
          <w:b/>
          <w:i/>
          <w:szCs w:val="24"/>
          <w:lang w:val="es-ES"/>
        </w:rPr>
        <w:t xml:space="preserve">“DERECHO HUMANO A LA IGUALDAD ENTRE EL VARÓN Y LA MUJER. SU ALCANCE CONFORME A LO PREVISTO EN EL ARTÍCULO 4o. DE LA CONSTITUCIÓN POLÍTICA DE LOS ESTADOS UNIDOS MEXICANOS Y EN LOS TRATADOS INTERNACIONALES”. </w:t>
      </w:r>
    </w:p>
    <w:p w14:paraId="6B49AA61" w14:textId="46EF4F50" w:rsidR="009F3520" w:rsidRDefault="009F3520" w:rsidP="009F3520">
      <w:pPr>
        <w:spacing w:after="0" w:line="360" w:lineRule="auto"/>
        <w:ind w:left="0" w:right="-6" w:firstLine="709"/>
        <w:rPr>
          <w:color w:val="auto"/>
          <w:szCs w:val="24"/>
          <w:lang w:val="es-ES"/>
        </w:rPr>
      </w:pPr>
      <w:r w:rsidRPr="009F3520">
        <w:rPr>
          <w:color w:val="auto"/>
          <w:szCs w:val="24"/>
          <w:lang w:val="es-ES"/>
        </w:rPr>
        <w:t>Bajo este contexto, la reforma que se dictamina fomenta condiciones de inclusión y parida</w:t>
      </w:r>
      <w:r w:rsidR="00786702">
        <w:rPr>
          <w:color w:val="auto"/>
          <w:szCs w:val="24"/>
          <w:lang w:val="es-ES"/>
        </w:rPr>
        <w:t>d dentro de los cargos públicos</w:t>
      </w:r>
      <w:r w:rsidR="008F0BEB">
        <w:rPr>
          <w:color w:val="auto"/>
          <w:szCs w:val="24"/>
          <w:lang w:val="es-ES"/>
        </w:rPr>
        <w:t xml:space="preserve"> en la</w:t>
      </w:r>
      <w:r w:rsidRPr="009F3520">
        <w:rPr>
          <w:color w:val="auto"/>
          <w:szCs w:val="24"/>
          <w:lang w:val="es-ES"/>
        </w:rPr>
        <w:t xml:space="preserve"> </w:t>
      </w:r>
      <w:r w:rsidR="008F0BEB" w:rsidRPr="008F0BEB">
        <w:rPr>
          <w:color w:val="auto"/>
          <w:szCs w:val="24"/>
        </w:rPr>
        <w:t>conformación de la administración pública centralizada y paramunicipal</w:t>
      </w:r>
      <w:r w:rsidR="008F0BEB">
        <w:rPr>
          <w:color w:val="auto"/>
          <w:szCs w:val="24"/>
        </w:rPr>
        <w:t>.</w:t>
      </w:r>
    </w:p>
    <w:p w14:paraId="041A321E" w14:textId="3D09A5A6" w:rsidR="009F3520" w:rsidRPr="009F3520" w:rsidRDefault="009F3520" w:rsidP="00C35C25">
      <w:pPr>
        <w:shd w:val="clear" w:color="auto" w:fill="FFFFFF"/>
        <w:spacing w:before="280" w:after="280" w:line="360" w:lineRule="auto"/>
        <w:ind w:left="0" w:right="0" w:firstLine="708"/>
        <w:rPr>
          <w:color w:val="auto"/>
          <w:szCs w:val="24"/>
          <w:lang w:val="es-ES"/>
        </w:rPr>
      </w:pPr>
      <w:r w:rsidRPr="009F3520">
        <w:rPr>
          <w:color w:val="auto"/>
          <w:szCs w:val="24"/>
          <w:lang w:val="es-ES"/>
        </w:rPr>
        <w:t>En tal virtud</w:t>
      </w:r>
      <w:r w:rsidR="005A1035">
        <w:rPr>
          <w:color w:val="auto"/>
          <w:szCs w:val="24"/>
          <w:lang w:val="es-ES"/>
        </w:rPr>
        <w:t>,</w:t>
      </w:r>
      <w:r w:rsidRPr="009F3520">
        <w:rPr>
          <w:color w:val="auto"/>
          <w:szCs w:val="24"/>
          <w:lang w:val="es-ES"/>
        </w:rPr>
        <w:t xml:space="preserve"> las y los diputados de esta Comisión Permanente nos pronunciamos a favor de la iniciativa</w:t>
      </w:r>
      <w:r w:rsidR="00C35C25">
        <w:rPr>
          <w:color w:val="auto"/>
          <w:szCs w:val="24"/>
          <w:lang w:val="es-ES"/>
        </w:rPr>
        <w:t>,</w:t>
      </w:r>
      <w:r w:rsidRPr="009F3520">
        <w:rPr>
          <w:color w:val="auto"/>
          <w:szCs w:val="24"/>
          <w:lang w:val="es-ES"/>
        </w:rPr>
        <w:t xml:space="preserve"> </w:t>
      </w:r>
      <w:r w:rsidR="00C35C25">
        <w:rPr>
          <w:color w:val="auto"/>
          <w:szCs w:val="24"/>
          <w:lang w:val="es-ES"/>
        </w:rPr>
        <w:t>para garantizar</w:t>
      </w:r>
      <w:r w:rsidRPr="009F3520">
        <w:rPr>
          <w:color w:val="auto"/>
          <w:szCs w:val="24"/>
          <w:lang w:val="es-ES"/>
        </w:rPr>
        <w:t xml:space="preserve"> la igualdad entre hombres y mujeres y se prevea en la Ley de Gobierno de los Municipios de</w:t>
      </w:r>
      <w:r w:rsidR="00786702">
        <w:rPr>
          <w:color w:val="auto"/>
          <w:szCs w:val="24"/>
          <w:lang w:val="es-ES"/>
        </w:rPr>
        <w:t xml:space="preserve">l Estado de Yucatán </w:t>
      </w:r>
      <w:r w:rsidR="00C35C25">
        <w:rPr>
          <w:color w:val="auto"/>
          <w:szCs w:val="24"/>
          <w:lang w:val="es-ES"/>
        </w:rPr>
        <w:t>el respeto a</w:t>
      </w:r>
      <w:r w:rsidR="00786702">
        <w:rPr>
          <w:color w:val="auto"/>
          <w:szCs w:val="24"/>
          <w:lang w:val="es-ES"/>
        </w:rPr>
        <w:t>l principio</w:t>
      </w:r>
      <w:r w:rsidRPr="009F3520">
        <w:rPr>
          <w:color w:val="auto"/>
          <w:szCs w:val="24"/>
          <w:lang w:val="es-ES"/>
        </w:rPr>
        <w:t xml:space="preserve"> de paridad </w:t>
      </w:r>
      <w:r w:rsidR="00FD6114">
        <w:rPr>
          <w:color w:val="auto"/>
          <w:szCs w:val="24"/>
          <w:lang w:val="es-ES"/>
        </w:rPr>
        <w:t>de género horizontal, y que los ayuntamientos</w:t>
      </w:r>
      <w:r w:rsidRPr="009F3520">
        <w:rPr>
          <w:color w:val="auto"/>
          <w:szCs w:val="24"/>
          <w:lang w:val="es-ES"/>
        </w:rPr>
        <w:t xml:space="preserve"> al momento de proceder </w:t>
      </w:r>
      <w:r w:rsidR="00C35C25">
        <w:rPr>
          <w:color w:val="auto"/>
          <w:szCs w:val="24"/>
          <w:lang w:val="es-ES"/>
        </w:rPr>
        <w:t xml:space="preserve">a </w:t>
      </w:r>
      <w:r w:rsidR="00FD6114" w:rsidRPr="009F3520">
        <w:rPr>
          <w:color w:val="auto"/>
          <w:szCs w:val="24"/>
          <w:lang w:val="es-ES"/>
        </w:rPr>
        <w:t xml:space="preserve">nombrar </w:t>
      </w:r>
      <w:r w:rsidR="00FD6114">
        <w:rPr>
          <w:color w:val="auto"/>
          <w:szCs w:val="24"/>
          <w:lang w:val="es-ES"/>
        </w:rPr>
        <w:t xml:space="preserve">a </w:t>
      </w:r>
      <w:r w:rsidR="00C35C25">
        <w:rPr>
          <w:color w:val="auto"/>
          <w:szCs w:val="24"/>
          <w:lang w:val="es-ES"/>
        </w:rPr>
        <w:t>las personas titulares de la</w:t>
      </w:r>
      <w:r w:rsidR="00C35C25" w:rsidRPr="00C35C25">
        <w:rPr>
          <w:color w:val="auto"/>
          <w:szCs w:val="24"/>
        </w:rPr>
        <w:t xml:space="preserve"> </w:t>
      </w:r>
      <w:r w:rsidR="00C35C25" w:rsidRPr="00415262">
        <w:rPr>
          <w:color w:val="auto"/>
          <w:szCs w:val="24"/>
        </w:rPr>
        <w:t>Administración Pública Municipal</w:t>
      </w:r>
      <w:r w:rsidR="00FD6114">
        <w:rPr>
          <w:color w:val="auto"/>
          <w:szCs w:val="24"/>
          <w:lang w:val="es-ES"/>
        </w:rPr>
        <w:t>,</w:t>
      </w:r>
      <w:r w:rsidRPr="009F3520">
        <w:rPr>
          <w:color w:val="auto"/>
          <w:szCs w:val="24"/>
          <w:lang w:val="es-ES"/>
        </w:rPr>
        <w:t xml:space="preserve"> observe</w:t>
      </w:r>
      <w:r w:rsidR="005A1035">
        <w:rPr>
          <w:color w:val="auto"/>
          <w:szCs w:val="24"/>
          <w:lang w:val="es-ES"/>
        </w:rPr>
        <w:t>n</w:t>
      </w:r>
      <w:r w:rsidRPr="009F3520">
        <w:rPr>
          <w:color w:val="auto"/>
          <w:szCs w:val="24"/>
          <w:lang w:val="es-ES"/>
        </w:rPr>
        <w:t xml:space="preserve"> lo establecido en la normatividad en</w:t>
      </w:r>
      <w:r w:rsidR="00C35C25">
        <w:rPr>
          <w:color w:val="auto"/>
          <w:szCs w:val="24"/>
          <w:lang w:val="es-ES"/>
        </w:rPr>
        <w:t xml:space="preserve"> </w:t>
      </w:r>
      <w:r w:rsidR="001B27A6">
        <w:rPr>
          <w:color w:val="auto"/>
          <w:szCs w:val="24"/>
          <w:lang w:val="es-ES"/>
        </w:rPr>
        <w:t>materia de paridad de género horizontal.</w:t>
      </w:r>
    </w:p>
    <w:p w14:paraId="7C016B82" w14:textId="3EE89D7A" w:rsidR="009F3520" w:rsidRPr="009F3520" w:rsidRDefault="009F3520" w:rsidP="009F3520">
      <w:pPr>
        <w:shd w:val="clear" w:color="auto" w:fill="FFFFFF"/>
        <w:spacing w:before="280" w:after="280" w:line="360" w:lineRule="auto"/>
        <w:ind w:left="0" w:right="0" w:firstLine="708"/>
        <w:rPr>
          <w:color w:val="auto"/>
          <w:szCs w:val="24"/>
          <w:lang w:val="es-ES"/>
        </w:rPr>
      </w:pPr>
      <w:r w:rsidRPr="009F3520">
        <w:rPr>
          <w:color w:val="auto"/>
          <w:szCs w:val="24"/>
          <w:lang w:val="es-ES"/>
        </w:rPr>
        <w:t>Es importante destacar que la propuesta</w:t>
      </w:r>
      <w:r w:rsidR="005A1035">
        <w:rPr>
          <w:color w:val="auto"/>
          <w:szCs w:val="24"/>
          <w:lang w:val="es-ES"/>
        </w:rPr>
        <w:t>,</w:t>
      </w:r>
      <w:r w:rsidRPr="009F3520">
        <w:rPr>
          <w:color w:val="auto"/>
          <w:szCs w:val="24"/>
          <w:lang w:val="es-ES"/>
        </w:rPr>
        <w:t xml:space="preserve"> es acorde también a los recientes criterios emitidos por nuestros más altos tribunales en el país</w:t>
      </w:r>
      <w:r w:rsidR="00C35C25">
        <w:rPr>
          <w:color w:val="auto"/>
          <w:szCs w:val="24"/>
          <w:lang w:val="es-ES"/>
        </w:rPr>
        <w:t>,</w:t>
      </w:r>
      <w:r w:rsidRPr="009F3520">
        <w:rPr>
          <w:color w:val="auto"/>
          <w:szCs w:val="24"/>
          <w:lang w:val="es-ES"/>
        </w:rPr>
        <w:t xml:space="preserve"> sobre derechos humanos, los cuales coinciden en la necesidad de que el Estado realice diversas acciones afirmativas mediante las cuales se promueva la igualdad </w:t>
      </w:r>
      <w:r w:rsidR="005A1035">
        <w:rPr>
          <w:color w:val="auto"/>
          <w:szCs w:val="24"/>
          <w:lang w:val="es-ES"/>
        </w:rPr>
        <w:t>entre las mujeres y hombres</w:t>
      </w:r>
      <w:r w:rsidRPr="009F3520">
        <w:rPr>
          <w:color w:val="auto"/>
          <w:szCs w:val="24"/>
          <w:lang w:val="es-ES"/>
        </w:rPr>
        <w:t xml:space="preserve">. </w:t>
      </w:r>
    </w:p>
    <w:p w14:paraId="4402A0A0" w14:textId="55161734" w:rsidR="002B6BE3" w:rsidRPr="002B6BE3" w:rsidRDefault="00C22FD2" w:rsidP="002B6BE3">
      <w:pPr>
        <w:shd w:val="clear" w:color="auto" w:fill="FFFFFF"/>
        <w:spacing w:before="280" w:after="280" w:line="360" w:lineRule="auto"/>
        <w:ind w:left="0" w:right="0" w:firstLine="708"/>
        <w:rPr>
          <w:rFonts w:eastAsia="Calibri"/>
          <w:color w:val="auto"/>
          <w:szCs w:val="24"/>
          <w:lang w:eastAsia="en-US"/>
        </w:rPr>
      </w:pPr>
      <w:r>
        <w:rPr>
          <w:color w:val="auto"/>
          <w:szCs w:val="24"/>
          <w:lang w:val="es-ES"/>
        </w:rPr>
        <w:t xml:space="preserve"> </w:t>
      </w:r>
      <w:r w:rsidR="0056521E">
        <w:rPr>
          <w:color w:val="auto"/>
          <w:szCs w:val="24"/>
          <w:lang w:val="es-ES"/>
        </w:rPr>
        <w:t>Es de</w:t>
      </w:r>
      <w:r w:rsidR="00E63D2D">
        <w:rPr>
          <w:color w:val="auto"/>
          <w:szCs w:val="24"/>
          <w:lang w:val="es-ES"/>
        </w:rPr>
        <w:t xml:space="preserve"> resalta</w:t>
      </w:r>
      <w:r w:rsidR="0056521E">
        <w:rPr>
          <w:color w:val="auto"/>
          <w:szCs w:val="24"/>
          <w:lang w:val="es-ES"/>
        </w:rPr>
        <w:t>rse</w:t>
      </w:r>
      <w:r w:rsidR="0091345E">
        <w:rPr>
          <w:color w:val="auto"/>
          <w:szCs w:val="24"/>
          <w:lang w:val="es-ES"/>
        </w:rPr>
        <w:t xml:space="preserve"> que</w:t>
      </w:r>
      <w:r w:rsidR="005A1035">
        <w:rPr>
          <w:color w:val="auto"/>
          <w:szCs w:val="24"/>
          <w:lang w:val="es-ES"/>
        </w:rPr>
        <w:t>,</w:t>
      </w:r>
      <w:r w:rsidR="0091345E">
        <w:rPr>
          <w:color w:val="auto"/>
          <w:szCs w:val="24"/>
          <w:lang w:val="es-ES"/>
        </w:rPr>
        <w:t xml:space="preserve"> </w:t>
      </w:r>
      <w:r w:rsidR="0091345E">
        <w:rPr>
          <w:rFonts w:eastAsia="Calibri"/>
          <w:color w:val="auto"/>
          <w:szCs w:val="24"/>
          <w:lang w:eastAsia="en-US"/>
        </w:rPr>
        <w:t>con</w:t>
      </w:r>
      <w:r>
        <w:rPr>
          <w:rFonts w:eastAsia="Calibri"/>
          <w:color w:val="auto"/>
          <w:szCs w:val="24"/>
          <w:lang w:eastAsia="en-US"/>
        </w:rPr>
        <w:t xml:space="preserve"> la aprobación del presente dictamen, </w:t>
      </w:r>
      <w:r w:rsidRPr="007577D1">
        <w:rPr>
          <w:rFonts w:eastAsia="Calibri"/>
          <w:color w:val="auto"/>
          <w:szCs w:val="24"/>
          <w:lang w:eastAsia="en-US"/>
        </w:rPr>
        <w:t>estamos garantizando la participación de la mujer en el ámbito público de</w:t>
      </w:r>
      <w:r w:rsidR="005A1035">
        <w:rPr>
          <w:rFonts w:eastAsia="Calibri"/>
          <w:color w:val="auto"/>
          <w:szCs w:val="24"/>
          <w:lang w:eastAsia="en-US"/>
        </w:rPr>
        <w:t xml:space="preserve"> </w:t>
      </w:r>
      <w:r w:rsidRPr="007577D1">
        <w:rPr>
          <w:rFonts w:eastAsia="Calibri"/>
          <w:color w:val="auto"/>
          <w:szCs w:val="24"/>
          <w:lang w:eastAsia="en-US"/>
        </w:rPr>
        <w:t>l</w:t>
      </w:r>
      <w:r w:rsidR="005A1035">
        <w:rPr>
          <w:rFonts w:eastAsia="Calibri"/>
          <w:color w:val="auto"/>
          <w:szCs w:val="24"/>
          <w:lang w:eastAsia="en-US"/>
        </w:rPr>
        <w:t>os municipios</w:t>
      </w:r>
      <w:r w:rsidRPr="007577D1">
        <w:rPr>
          <w:rFonts w:eastAsia="Calibri"/>
          <w:color w:val="auto"/>
          <w:szCs w:val="24"/>
          <w:lang w:eastAsia="en-US"/>
        </w:rPr>
        <w:t>, generando una cultura paritaria que incluya la colaboración de la mujer en la toma de decisiones en nuestro Estado.</w:t>
      </w:r>
      <w:r>
        <w:rPr>
          <w:rFonts w:eastAsia="Calibri"/>
          <w:color w:val="auto"/>
          <w:szCs w:val="24"/>
          <w:lang w:eastAsia="en-US"/>
        </w:rPr>
        <w:t xml:space="preserve"> </w:t>
      </w:r>
      <w:r w:rsidR="002B6BE3" w:rsidRPr="002B6BE3">
        <w:rPr>
          <w:rFonts w:eastAsia="Calibri"/>
          <w:color w:val="auto"/>
          <w:szCs w:val="24"/>
          <w:lang w:eastAsia="en-US"/>
        </w:rPr>
        <w:t>Las mujeres tienen derecho a estar presentes en todos los ámbitos de la vida pública, pero esto solo se puede lograr si cambiamos nuestras leyes</w:t>
      </w:r>
      <w:r w:rsidR="0091345E">
        <w:rPr>
          <w:rFonts w:eastAsia="Calibri"/>
          <w:color w:val="auto"/>
          <w:szCs w:val="24"/>
          <w:lang w:eastAsia="en-US"/>
        </w:rPr>
        <w:t xml:space="preserve"> para que las mujeres tengan</w:t>
      </w:r>
      <w:r w:rsidR="002B6BE3" w:rsidRPr="002B6BE3">
        <w:rPr>
          <w:rFonts w:eastAsia="Calibri"/>
          <w:color w:val="auto"/>
          <w:szCs w:val="24"/>
          <w:lang w:eastAsia="en-US"/>
        </w:rPr>
        <w:t xml:space="preserve"> el mismo derecho que tienen los hombres en la administración pública</w:t>
      </w:r>
      <w:r w:rsidR="00E63E0D" w:rsidRPr="00E63E0D">
        <w:rPr>
          <w:szCs w:val="24"/>
        </w:rPr>
        <w:t xml:space="preserve"> </w:t>
      </w:r>
      <w:r w:rsidR="00E63E0D" w:rsidRPr="00E63E0D">
        <w:rPr>
          <w:rFonts w:eastAsia="Calibri"/>
          <w:color w:val="auto"/>
          <w:szCs w:val="24"/>
          <w:lang w:eastAsia="en-US"/>
        </w:rPr>
        <w:t>centralizada y paramunicipal</w:t>
      </w:r>
      <w:r w:rsidR="002B6BE3" w:rsidRPr="002B6BE3">
        <w:rPr>
          <w:rFonts w:eastAsia="Calibri"/>
          <w:color w:val="auto"/>
          <w:szCs w:val="24"/>
          <w:lang w:eastAsia="en-US"/>
        </w:rPr>
        <w:t xml:space="preserve"> del Estado. </w:t>
      </w:r>
    </w:p>
    <w:p w14:paraId="00A0774C" w14:textId="40BBD443" w:rsidR="005A1035" w:rsidRDefault="005A1035" w:rsidP="002B6BE3">
      <w:pPr>
        <w:shd w:val="clear" w:color="auto" w:fill="FFFFFF"/>
        <w:spacing w:before="280" w:after="280" w:line="360" w:lineRule="auto"/>
        <w:ind w:left="0" w:right="0" w:firstLine="708"/>
        <w:rPr>
          <w:lang w:val="es-ES_tradnl"/>
        </w:rPr>
      </w:pPr>
      <w:r>
        <w:rPr>
          <w:color w:val="auto"/>
          <w:szCs w:val="24"/>
          <w:lang w:val="es-ES"/>
        </w:rPr>
        <w:t>Finalmente, esta C</w:t>
      </w:r>
      <w:r w:rsidR="009F3520" w:rsidRPr="009F3520">
        <w:rPr>
          <w:color w:val="auto"/>
          <w:szCs w:val="24"/>
          <w:lang w:val="es-ES"/>
        </w:rPr>
        <w:t>omisión dictami</w:t>
      </w:r>
      <w:r w:rsidR="001B27A6">
        <w:rPr>
          <w:color w:val="auto"/>
          <w:szCs w:val="24"/>
          <w:lang w:val="es-ES"/>
        </w:rPr>
        <w:t>nadora reitera que el dictamen</w:t>
      </w:r>
      <w:r w:rsidR="009F3520" w:rsidRPr="009F3520">
        <w:rPr>
          <w:color w:val="auto"/>
          <w:szCs w:val="24"/>
          <w:lang w:val="es-ES"/>
        </w:rPr>
        <w:t xml:space="preserve"> que se propone, es acorde a la normatividad nacional e internacional y</w:t>
      </w:r>
      <w:r>
        <w:rPr>
          <w:color w:val="auto"/>
          <w:szCs w:val="24"/>
          <w:lang w:val="es-ES"/>
        </w:rPr>
        <w:t xml:space="preserve"> a los criterios que han sostenido</w:t>
      </w:r>
      <w:r w:rsidR="009F3520" w:rsidRPr="009F3520">
        <w:rPr>
          <w:color w:val="auto"/>
          <w:szCs w:val="24"/>
          <w:lang w:val="es-ES"/>
        </w:rPr>
        <w:t xml:space="preserve"> nuestro</w:t>
      </w:r>
      <w:r>
        <w:rPr>
          <w:color w:val="auto"/>
          <w:szCs w:val="24"/>
          <w:lang w:val="es-ES"/>
        </w:rPr>
        <w:t>s tribunales sobre la materia</w:t>
      </w:r>
      <w:r w:rsidR="009F3520" w:rsidRPr="009F3520">
        <w:rPr>
          <w:color w:val="auto"/>
          <w:szCs w:val="24"/>
          <w:lang w:val="es-ES"/>
        </w:rPr>
        <w:t xml:space="preserve"> como ya se hizo mención anteriormente.</w:t>
      </w:r>
      <w:r w:rsidR="007577D1">
        <w:rPr>
          <w:color w:val="auto"/>
          <w:szCs w:val="24"/>
          <w:lang w:val="es-ES"/>
        </w:rPr>
        <w:t xml:space="preserve"> </w:t>
      </w:r>
    </w:p>
    <w:p w14:paraId="26FEA083" w14:textId="5C60977D" w:rsidR="00823C20" w:rsidRDefault="009F3520" w:rsidP="002B6BE3">
      <w:pPr>
        <w:shd w:val="clear" w:color="auto" w:fill="FFFFFF"/>
        <w:spacing w:before="280" w:after="280" w:line="360" w:lineRule="auto"/>
        <w:ind w:left="0" w:right="0" w:firstLine="708"/>
        <w:rPr>
          <w:color w:val="auto"/>
          <w:szCs w:val="24"/>
          <w:lang w:val="es-ES"/>
        </w:rPr>
      </w:pPr>
      <w:r w:rsidRPr="009F3520">
        <w:rPr>
          <w:color w:val="auto"/>
          <w:szCs w:val="24"/>
          <w:lang w:val="es-ES"/>
        </w:rPr>
        <w:t>En tal sentido, una vez analizada la modificación que se plantea, consideramos procedente su aprobación, ya que con la misma se estaría llevando una nueva acción afirmativa a favor de la sociedad, en particular, la de resultar de relevancia para los habitantes del Estado que se haga extensiva y se respete la paridad de género</w:t>
      </w:r>
      <w:r w:rsidR="001C19E5">
        <w:rPr>
          <w:color w:val="auto"/>
          <w:szCs w:val="24"/>
          <w:lang w:val="es-ES"/>
        </w:rPr>
        <w:t xml:space="preserve"> </w:t>
      </w:r>
      <w:r w:rsidR="007E1DC7">
        <w:rPr>
          <w:color w:val="auto"/>
          <w:szCs w:val="24"/>
          <w:lang w:val="es-ES"/>
        </w:rPr>
        <w:t xml:space="preserve">en la </w:t>
      </w:r>
      <w:r w:rsidR="007E1DC7" w:rsidRPr="007E1DC7">
        <w:rPr>
          <w:color w:val="auto"/>
          <w:szCs w:val="24"/>
        </w:rPr>
        <w:t>conformación de la administración pública centralizada y paramunicipal</w:t>
      </w:r>
      <w:r w:rsidRPr="009F3520">
        <w:rPr>
          <w:color w:val="auto"/>
          <w:szCs w:val="24"/>
          <w:lang w:val="es-ES"/>
        </w:rPr>
        <w:t>, con la finalidad de garantizar el acceso al cargo de ambo</w:t>
      </w:r>
      <w:r w:rsidR="007E1DC7">
        <w:rPr>
          <w:color w:val="auto"/>
          <w:szCs w:val="24"/>
          <w:lang w:val="es-ES"/>
        </w:rPr>
        <w:t>s géneros en forma igualitaria.</w:t>
      </w:r>
    </w:p>
    <w:p w14:paraId="1CA634D6" w14:textId="5A7BE5C0" w:rsidR="00692BD5" w:rsidRDefault="001C19E5" w:rsidP="001C3E6E">
      <w:pPr>
        <w:autoSpaceDE w:val="0"/>
        <w:autoSpaceDN w:val="0"/>
        <w:adjustRightInd w:val="0"/>
        <w:spacing w:after="0" w:line="360" w:lineRule="auto"/>
        <w:ind w:left="0" w:firstLine="0"/>
      </w:pPr>
      <w:r>
        <w:rPr>
          <w:b/>
          <w:color w:val="auto"/>
          <w:szCs w:val="24"/>
        </w:rPr>
        <w:t>OCTAVO</w:t>
      </w:r>
      <w:r w:rsidR="00F6225D" w:rsidRPr="00386EB6">
        <w:rPr>
          <w:color w:val="auto"/>
          <w:szCs w:val="24"/>
        </w:rPr>
        <w:t>.</w:t>
      </w:r>
      <w:r w:rsidR="006024AF" w:rsidRPr="00386EB6">
        <w:rPr>
          <w:color w:val="auto"/>
          <w:szCs w:val="24"/>
        </w:rPr>
        <w:t xml:space="preserve"> </w:t>
      </w:r>
      <w:r w:rsidR="00692BD5">
        <w:t xml:space="preserve">Por lo anteriormente señalado, consideramos oportuna la iniciativa, objeto de este documento legislativo, toda vez que con ella se fortalece los derechos ya establecidos en el tema de paridad de género, logrando con ello la continuidad para que las mujeres en nuestra entidad puedan desarrollarse sin obstáculo alguno en actividades </w:t>
      </w:r>
      <w:r w:rsidR="00786702">
        <w:t>propias de la vida pública del E</w:t>
      </w:r>
      <w:r w:rsidR="00692BD5">
        <w:t>stado.</w:t>
      </w:r>
    </w:p>
    <w:p w14:paraId="69EB916B" w14:textId="77777777" w:rsidR="00386EB6" w:rsidRPr="00386EB6" w:rsidRDefault="00386EB6" w:rsidP="00386EB6">
      <w:pPr>
        <w:spacing w:after="0" w:line="355" w:lineRule="auto"/>
        <w:ind w:left="0" w:right="0" w:firstLine="734"/>
        <w:rPr>
          <w:color w:val="auto"/>
          <w:szCs w:val="24"/>
        </w:rPr>
      </w:pPr>
    </w:p>
    <w:p w14:paraId="35A7709A" w14:textId="79AC25FD" w:rsidR="006024AF" w:rsidRDefault="006024AF" w:rsidP="00E54701">
      <w:pPr>
        <w:pBdr>
          <w:top w:val="nil"/>
          <w:left w:val="nil"/>
          <w:bottom w:val="nil"/>
          <w:right w:val="nil"/>
          <w:between w:val="nil"/>
        </w:pBdr>
        <w:spacing w:after="0" w:line="360" w:lineRule="auto"/>
        <w:ind w:left="0" w:right="0" w:firstLine="708"/>
      </w:pPr>
      <w:r>
        <w:t>Por todos los razonamientos expuestos y después de haber hecho las adecuaciones de técnica legislati</w:t>
      </w:r>
      <w:r w:rsidR="00712B28">
        <w:t xml:space="preserve">va necesarias y escuchadas las </w:t>
      </w:r>
      <w:r>
        <w:t xml:space="preserve">propuestas de los diputados integrantes de esta comisión dictaminadora, nos manifestamos a favor de realizar los cambios propuestos. </w:t>
      </w:r>
    </w:p>
    <w:p w14:paraId="7397A1C1" w14:textId="77777777" w:rsidR="006024AF" w:rsidRDefault="006024AF" w:rsidP="00E54701">
      <w:pPr>
        <w:pBdr>
          <w:top w:val="nil"/>
          <w:left w:val="nil"/>
          <w:bottom w:val="nil"/>
          <w:right w:val="nil"/>
          <w:between w:val="nil"/>
        </w:pBdr>
        <w:spacing w:after="0" w:line="360" w:lineRule="auto"/>
        <w:ind w:left="0" w:right="0" w:firstLine="709"/>
      </w:pPr>
    </w:p>
    <w:p w14:paraId="1B2552D7" w14:textId="62DD0BFF" w:rsidR="006024AF" w:rsidRDefault="006024AF" w:rsidP="00E54701">
      <w:pPr>
        <w:spacing w:after="0" w:line="360" w:lineRule="auto"/>
        <w:ind w:left="0" w:right="0" w:firstLine="709"/>
      </w:pPr>
      <w:r>
        <w:t xml:space="preserve">Con fundamento en los artículos 30 fracción V de la Constitución Política; artículos 18 y 43 fracción I incisos a) de la Ley de Gobierno del Poder Legislativo y 71 fracción II del Reglamento de la Ley de Gobierno del Poder Legislativo, todos del Estado de Yucatán, sometemos a consideración del Pleno del H. Congreso del Estado de Yucatán, el siguiente proyecto de: </w:t>
      </w:r>
    </w:p>
    <w:p w14:paraId="7D61FAF6" w14:textId="36CD5C3D" w:rsidR="006024AF" w:rsidRPr="00B75608" w:rsidRDefault="008C74E8" w:rsidP="00B75608">
      <w:pPr>
        <w:spacing w:after="0"/>
        <w:ind w:left="11" w:right="0" w:hanging="11"/>
        <w:jc w:val="center"/>
        <w:rPr>
          <w:b/>
          <w:szCs w:val="24"/>
        </w:rPr>
      </w:pPr>
      <w:r>
        <w:rPr>
          <w:color w:val="auto"/>
        </w:rPr>
        <w:br w:type="column"/>
      </w:r>
      <w:r w:rsidR="006024AF" w:rsidRPr="00B75608">
        <w:rPr>
          <w:b/>
          <w:szCs w:val="24"/>
        </w:rPr>
        <w:t>D E C R E T O</w:t>
      </w:r>
    </w:p>
    <w:p w14:paraId="32E59C64" w14:textId="77777777" w:rsidR="006024AF" w:rsidRPr="00B75608" w:rsidRDefault="006024AF" w:rsidP="00B75608">
      <w:pPr>
        <w:spacing w:after="0" w:line="240" w:lineRule="auto"/>
        <w:ind w:left="11" w:right="0" w:hanging="11"/>
        <w:jc w:val="center"/>
        <w:rPr>
          <w:b/>
          <w:szCs w:val="24"/>
        </w:rPr>
      </w:pPr>
    </w:p>
    <w:p w14:paraId="71152FE1" w14:textId="35AFA600" w:rsidR="00F6225D" w:rsidRPr="00B75608" w:rsidRDefault="006024AF" w:rsidP="00B75608">
      <w:pPr>
        <w:spacing w:after="0" w:line="240" w:lineRule="auto"/>
        <w:ind w:left="11" w:right="0" w:hanging="11"/>
        <w:jc w:val="center"/>
        <w:rPr>
          <w:b/>
          <w:color w:val="auto"/>
          <w:szCs w:val="24"/>
        </w:rPr>
      </w:pPr>
      <w:r w:rsidRPr="00B75608">
        <w:rPr>
          <w:b/>
          <w:szCs w:val="24"/>
        </w:rPr>
        <w:t xml:space="preserve">Por el que se modifica </w:t>
      </w:r>
      <w:r w:rsidR="00CA3A24">
        <w:rPr>
          <w:b/>
          <w:szCs w:val="24"/>
        </w:rPr>
        <w:t>la Ley de Gobierno de los Municipios del Estado de Yucatán, en materia de Paridad Horizontal.</w:t>
      </w:r>
    </w:p>
    <w:p w14:paraId="27148DA8" w14:textId="77777777" w:rsidR="00B265F3" w:rsidRDefault="00B265F3" w:rsidP="00B75608">
      <w:pPr>
        <w:spacing w:after="0" w:line="240" w:lineRule="auto"/>
        <w:ind w:left="11" w:right="0" w:hanging="11"/>
        <w:jc w:val="center"/>
        <w:rPr>
          <w:b/>
        </w:rPr>
      </w:pPr>
    </w:p>
    <w:p w14:paraId="5A8B20D9" w14:textId="77777777" w:rsidR="00B265F3" w:rsidRDefault="00B265F3" w:rsidP="00424184">
      <w:pPr>
        <w:spacing w:after="0" w:line="240" w:lineRule="auto"/>
        <w:ind w:left="0" w:right="0"/>
        <w:rPr>
          <w:b/>
          <w:szCs w:val="24"/>
        </w:rPr>
      </w:pPr>
    </w:p>
    <w:p w14:paraId="56742826" w14:textId="1D67F1FE" w:rsidR="00424184" w:rsidRDefault="005A5358" w:rsidP="00424184">
      <w:pPr>
        <w:spacing w:after="0" w:line="360" w:lineRule="auto"/>
        <w:ind w:left="0" w:right="0" w:firstLine="708"/>
        <w:rPr>
          <w:szCs w:val="24"/>
        </w:rPr>
      </w:pPr>
      <w:r>
        <w:rPr>
          <w:b/>
          <w:szCs w:val="24"/>
        </w:rPr>
        <w:t>Artículo único</w:t>
      </w:r>
      <w:r w:rsidR="00424184" w:rsidRPr="001A350D">
        <w:rPr>
          <w:b/>
          <w:szCs w:val="24"/>
        </w:rPr>
        <w:t>.</w:t>
      </w:r>
      <w:r w:rsidR="007D0203">
        <w:rPr>
          <w:szCs w:val="24"/>
        </w:rPr>
        <w:t xml:space="preserve"> Se adiciona</w:t>
      </w:r>
      <w:r w:rsidR="003143C0">
        <w:rPr>
          <w:szCs w:val="24"/>
        </w:rPr>
        <w:t xml:space="preserve">n los párrafos quinto y sexto </w:t>
      </w:r>
      <w:r w:rsidR="007D0203">
        <w:rPr>
          <w:szCs w:val="24"/>
        </w:rPr>
        <w:t>al</w:t>
      </w:r>
      <w:r w:rsidR="00BC100E">
        <w:rPr>
          <w:szCs w:val="24"/>
        </w:rPr>
        <w:t xml:space="preserve"> artículo 80</w:t>
      </w:r>
      <w:r w:rsidR="00424184" w:rsidRPr="001A350D">
        <w:rPr>
          <w:szCs w:val="24"/>
        </w:rPr>
        <w:t xml:space="preserve"> de la</w:t>
      </w:r>
      <w:r w:rsidR="00BC100E">
        <w:rPr>
          <w:szCs w:val="24"/>
        </w:rPr>
        <w:t xml:space="preserve"> </w:t>
      </w:r>
      <w:r w:rsidR="00BC100E" w:rsidRPr="00BC100E">
        <w:rPr>
          <w:szCs w:val="24"/>
        </w:rPr>
        <w:t>Ley de Gobierno de los Municipios del Estado de Yucatán</w:t>
      </w:r>
      <w:r w:rsidR="00BC100E">
        <w:rPr>
          <w:szCs w:val="24"/>
        </w:rPr>
        <w:t>,</w:t>
      </w:r>
      <w:r w:rsidR="00424184" w:rsidRPr="001A350D">
        <w:rPr>
          <w:szCs w:val="24"/>
        </w:rPr>
        <w:t xml:space="preserve"> para quedar como sigue:</w:t>
      </w:r>
    </w:p>
    <w:p w14:paraId="41351A03" w14:textId="77777777" w:rsidR="00424184" w:rsidRPr="001A350D" w:rsidRDefault="00424184" w:rsidP="00424184">
      <w:pPr>
        <w:spacing w:after="0" w:line="360" w:lineRule="auto"/>
        <w:ind w:left="0" w:right="0" w:firstLine="708"/>
        <w:rPr>
          <w:szCs w:val="24"/>
        </w:rPr>
      </w:pPr>
    </w:p>
    <w:p w14:paraId="2D33C79F" w14:textId="4ADF9D8D" w:rsidR="00424184" w:rsidRPr="001A350D" w:rsidRDefault="00BC100E" w:rsidP="00424184">
      <w:pPr>
        <w:spacing w:after="0" w:line="240" w:lineRule="auto"/>
        <w:ind w:left="0" w:right="0" w:firstLine="708"/>
        <w:rPr>
          <w:b/>
          <w:szCs w:val="24"/>
        </w:rPr>
      </w:pPr>
      <w:r>
        <w:rPr>
          <w:b/>
          <w:szCs w:val="24"/>
        </w:rPr>
        <w:t>Artículo 80</w:t>
      </w:r>
      <w:r w:rsidR="00424184" w:rsidRPr="001A350D">
        <w:rPr>
          <w:b/>
          <w:szCs w:val="24"/>
        </w:rPr>
        <w:t>.-...</w:t>
      </w:r>
    </w:p>
    <w:p w14:paraId="367DF322" w14:textId="77777777" w:rsidR="00424184" w:rsidRPr="001A350D" w:rsidRDefault="00424184" w:rsidP="00424184">
      <w:pPr>
        <w:spacing w:after="0" w:line="240" w:lineRule="auto"/>
        <w:ind w:left="0" w:right="0"/>
        <w:rPr>
          <w:szCs w:val="24"/>
        </w:rPr>
      </w:pPr>
    </w:p>
    <w:p w14:paraId="18E52710" w14:textId="77777777" w:rsidR="00424184" w:rsidRPr="001A350D" w:rsidRDefault="00424184" w:rsidP="00424184">
      <w:pPr>
        <w:spacing w:after="0" w:line="240" w:lineRule="auto"/>
        <w:ind w:left="0" w:right="0" w:firstLine="708"/>
        <w:rPr>
          <w:szCs w:val="24"/>
        </w:rPr>
      </w:pPr>
      <w:r w:rsidRPr="001A350D">
        <w:rPr>
          <w:szCs w:val="24"/>
        </w:rPr>
        <w:t>…</w:t>
      </w:r>
    </w:p>
    <w:p w14:paraId="2A183DC5" w14:textId="77777777" w:rsidR="00424184" w:rsidRPr="001A350D" w:rsidRDefault="00424184" w:rsidP="00424184">
      <w:pPr>
        <w:spacing w:after="0" w:line="240" w:lineRule="auto"/>
        <w:ind w:left="0" w:right="0"/>
        <w:rPr>
          <w:szCs w:val="24"/>
        </w:rPr>
      </w:pPr>
    </w:p>
    <w:p w14:paraId="400F1F68" w14:textId="77777777" w:rsidR="00424184" w:rsidRPr="001A350D" w:rsidRDefault="00424184" w:rsidP="00424184">
      <w:pPr>
        <w:spacing w:after="0" w:line="240" w:lineRule="auto"/>
        <w:ind w:left="0" w:right="0" w:firstLine="708"/>
        <w:rPr>
          <w:szCs w:val="24"/>
        </w:rPr>
      </w:pPr>
      <w:r w:rsidRPr="001A350D">
        <w:rPr>
          <w:szCs w:val="24"/>
        </w:rPr>
        <w:t>…</w:t>
      </w:r>
    </w:p>
    <w:p w14:paraId="1F34A403" w14:textId="77777777" w:rsidR="00424184" w:rsidRPr="001A350D" w:rsidRDefault="00424184" w:rsidP="00424184">
      <w:pPr>
        <w:spacing w:after="0" w:line="240" w:lineRule="auto"/>
        <w:ind w:left="0" w:right="0"/>
        <w:rPr>
          <w:szCs w:val="24"/>
        </w:rPr>
      </w:pPr>
    </w:p>
    <w:p w14:paraId="4184C8A7" w14:textId="77777777" w:rsidR="00424184" w:rsidRDefault="00424184" w:rsidP="00424184">
      <w:pPr>
        <w:spacing w:after="0" w:line="240" w:lineRule="auto"/>
        <w:ind w:left="0" w:right="0" w:firstLine="708"/>
        <w:rPr>
          <w:szCs w:val="24"/>
        </w:rPr>
      </w:pPr>
      <w:r w:rsidRPr="001A350D">
        <w:rPr>
          <w:szCs w:val="24"/>
        </w:rPr>
        <w:t>…</w:t>
      </w:r>
    </w:p>
    <w:p w14:paraId="6D9109E2" w14:textId="77777777" w:rsidR="0040228B" w:rsidRPr="001A350D" w:rsidRDefault="0040228B" w:rsidP="00424184">
      <w:pPr>
        <w:spacing w:after="0" w:line="240" w:lineRule="auto"/>
        <w:ind w:left="0" w:right="0" w:firstLine="708"/>
        <w:rPr>
          <w:szCs w:val="24"/>
        </w:rPr>
      </w:pPr>
    </w:p>
    <w:p w14:paraId="1E128609" w14:textId="77777777" w:rsidR="00424184" w:rsidRDefault="00424184" w:rsidP="00424184">
      <w:pPr>
        <w:spacing w:after="0" w:line="360" w:lineRule="auto"/>
        <w:ind w:left="0" w:right="0"/>
        <w:rPr>
          <w:szCs w:val="24"/>
        </w:rPr>
      </w:pPr>
    </w:p>
    <w:p w14:paraId="44D90858" w14:textId="77777777" w:rsidR="003143C0" w:rsidRPr="003143C0" w:rsidRDefault="003143C0" w:rsidP="003143C0">
      <w:pPr>
        <w:spacing w:after="0" w:line="360" w:lineRule="auto"/>
        <w:ind w:left="0" w:right="0" w:firstLine="708"/>
        <w:rPr>
          <w:szCs w:val="24"/>
        </w:rPr>
      </w:pPr>
      <w:r w:rsidRPr="003143C0">
        <w:rPr>
          <w:szCs w:val="24"/>
        </w:rPr>
        <w:t>En la conformación de la administración pública centralizada y paramunicipal, se atenderá el principio de paridad de género horizontal, a fin de que se integren igual número de mujeres y de hombres como titulares de las dependencias y entidades paramunicipales.</w:t>
      </w:r>
    </w:p>
    <w:p w14:paraId="5521E55E" w14:textId="77777777" w:rsidR="003143C0" w:rsidRPr="003143C0" w:rsidRDefault="003143C0" w:rsidP="003143C0">
      <w:pPr>
        <w:spacing w:after="0" w:line="360" w:lineRule="auto"/>
        <w:ind w:left="0" w:right="0" w:firstLine="708"/>
        <w:rPr>
          <w:szCs w:val="24"/>
        </w:rPr>
      </w:pPr>
    </w:p>
    <w:p w14:paraId="54E5C01B" w14:textId="2FC9918D" w:rsidR="007C204B" w:rsidRDefault="003143C0" w:rsidP="003143C0">
      <w:pPr>
        <w:spacing w:after="0" w:line="360" w:lineRule="auto"/>
        <w:ind w:left="0" w:right="0" w:firstLine="708"/>
        <w:rPr>
          <w:szCs w:val="24"/>
        </w:rPr>
      </w:pPr>
      <w:r w:rsidRPr="003143C0">
        <w:rPr>
          <w:szCs w:val="24"/>
        </w:rPr>
        <w:t>Si el número de dependencias y entidades paramunicipales fuere impar, se preferirá que la titularidad de la mayoría recaiga sobre mujeres.</w:t>
      </w:r>
    </w:p>
    <w:p w14:paraId="62E1AAFB" w14:textId="77777777" w:rsidR="003143C0" w:rsidRDefault="003143C0" w:rsidP="003143C0">
      <w:pPr>
        <w:spacing w:after="0" w:line="360" w:lineRule="auto"/>
        <w:ind w:left="0" w:right="0" w:firstLine="708"/>
        <w:rPr>
          <w:szCs w:val="24"/>
        </w:rPr>
      </w:pPr>
    </w:p>
    <w:p w14:paraId="0D07A461" w14:textId="530652E8" w:rsidR="007C204B" w:rsidRPr="007C204B" w:rsidRDefault="007C204B" w:rsidP="007C204B">
      <w:pPr>
        <w:spacing w:after="0" w:line="360" w:lineRule="auto"/>
        <w:ind w:left="0" w:right="0" w:firstLine="708"/>
        <w:jc w:val="center"/>
        <w:rPr>
          <w:b/>
          <w:szCs w:val="24"/>
        </w:rPr>
      </w:pPr>
      <w:r w:rsidRPr="007C204B">
        <w:rPr>
          <w:b/>
          <w:szCs w:val="24"/>
        </w:rPr>
        <w:t>Transitorios</w:t>
      </w:r>
    </w:p>
    <w:p w14:paraId="70D0F759" w14:textId="77777777" w:rsidR="002C442A" w:rsidRDefault="002C442A" w:rsidP="00424184">
      <w:pPr>
        <w:spacing w:after="0" w:line="360" w:lineRule="auto"/>
        <w:ind w:left="0" w:right="0"/>
        <w:rPr>
          <w:szCs w:val="24"/>
        </w:rPr>
      </w:pPr>
    </w:p>
    <w:p w14:paraId="7727E0D3" w14:textId="77777777" w:rsidR="00424184" w:rsidRPr="00161A2B" w:rsidRDefault="00424184" w:rsidP="00424184">
      <w:pPr>
        <w:spacing w:after="0" w:line="360" w:lineRule="auto"/>
        <w:ind w:left="0" w:right="0" w:firstLine="708"/>
        <w:rPr>
          <w:b/>
          <w:szCs w:val="24"/>
        </w:rPr>
      </w:pPr>
      <w:r w:rsidRPr="00161A2B">
        <w:rPr>
          <w:b/>
          <w:szCs w:val="24"/>
        </w:rPr>
        <w:t>Artículo Primero. Entrada en vigor</w:t>
      </w:r>
    </w:p>
    <w:p w14:paraId="51694269" w14:textId="77777777" w:rsidR="00031E03" w:rsidRDefault="00424184" w:rsidP="00031E03">
      <w:pPr>
        <w:spacing w:after="0" w:line="360" w:lineRule="auto"/>
        <w:ind w:left="0" w:right="0" w:firstLine="709"/>
        <w:rPr>
          <w:szCs w:val="24"/>
        </w:rPr>
      </w:pPr>
      <w:r w:rsidRPr="00B8503D">
        <w:rPr>
          <w:szCs w:val="24"/>
        </w:rPr>
        <w:t>Este decreto entrará en vigor al día siguiente de su publicación en el Diario Oficial del Gobierno del Estado de Yucatán.</w:t>
      </w:r>
      <w:r w:rsidR="00031E03">
        <w:rPr>
          <w:szCs w:val="24"/>
        </w:rPr>
        <w:t xml:space="preserve"> </w:t>
      </w:r>
    </w:p>
    <w:p w14:paraId="1513E590" w14:textId="77777777" w:rsidR="00031E03" w:rsidRDefault="00031E03" w:rsidP="00031E03">
      <w:pPr>
        <w:spacing w:after="0" w:line="360" w:lineRule="auto"/>
        <w:ind w:left="0" w:right="0" w:firstLine="709"/>
        <w:rPr>
          <w:szCs w:val="24"/>
        </w:rPr>
      </w:pPr>
    </w:p>
    <w:p w14:paraId="76494A9A" w14:textId="4E25A410" w:rsidR="00424184" w:rsidRPr="00161A2B" w:rsidRDefault="00424184" w:rsidP="00031E03">
      <w:pPr>
        <w:spacing w:after="0" w:line="360" w:lineRule="auto"/>
        <w:ind w:left="0" w:right="0" w:firstLine="709"/>
        <w:rPr>
          <w:b/>
          <w:szCs w:val="24"/>
        </w:rPr>
      </w:pPr>
      <w:r w:rsidRPr="00161A2B">
        <w:rPr>
          <w:b/>
          <w:szCs w:val="24"/>
        </w:rPr>
        <w:t>Artículo Segundo. Derogación Tácita</w:t>
      </w:r>
    </w:p>
    <w:p w14:paraId="74BFF3BF" w14:textId="77777777" w:rsidR="00424184" w:rsidRDefault="00424184" w:rsidP="00256E21">
      <w:pPr>
        <w:spacing w:after="0" w:line="360" w:lineRule="auto"/>
        <w:ind w:left="0" w:right="0" w:firstLine="709"/>
        <w:rPr>
          <w:szCs w:val="24"/>
        </w:rPr>
      </w:pPr>
      <w:r w:rsidRPr="00B8503D">
        <w:rPr>
          <w:szCs w:val="24"/>
        </w:rPr>
        <w:t>Se derogan las disposiciones de igual o menor jerarquía en lo que se opongan a lo establecido en este decreto.</w:t>
      </w:r>
    </w:p>
    <w:p w14:paraId="7B272514" w14:textId="77777777" w:rsidR="004448D8" w:rsidRPr="00CA0773" w:rsidRDefault="004448D8" w:rsidP="00CA0773">
      <w:pPr>
        <w:spacing w:after="0" w:line="240" w:lineRule="auto"/>
        <w:ind w:left="0" w:right="0"/>
        <w:rPr>
          <w:b/>
          <w:szCs w:val="24"/>
        </w:rPr>
      </w:pPr>
    </w:p>
    <w:p w14:paraId="3DD23291" w14:textId="4EB7F104" w:rsidR="00133737" w:rsidRDefault="00133737" w:rsidP="00CA0773">
      <w:pPr>
        <w:spacing w:after="0" w:line="240" w:lineRule="auto"/>
        <w:ind w:left="0" w:right="0" w:firstLine="708"/>
        <w:rPr>
          <w:rFonts w:eastAsia="ヒラギノ角ゴ Pro W3"/>
          <w:b/>
          <w:sz w:val="22"/>
        </w:rPr>
      </w:pPr>
      <w:r w:rsidRPr="00CA0773">
        <w:rPr>
          <w:rFonts w:eastAsia="ヒラギノ角ゴ Pro W3"/>
          <w:b/>
          <w:bCs/>
          <w:sz w:val="22"/>
        </w:rPr>
        <w:t xml:space="preserve">DADO EN LA </w:t>
      </w:r>
      <w:r w:rsidR="00CA0773" w:rsidRPr="00CA0773">
        <w:rPr>
          <w:rFonts w:eastAsia="ヒラギノ角ゴ Pro W3"/>
          <w:b/>
          <w:bCs/>
          <w:sz w:val="22"/>
        </w:rPr>
        <w:t xml:space="preserve">“SALA DE USOS MÚLTIPLES </w:t>
      </w:r>
      <w:r w:rsidRPr="00CA0773">
        <w:rPr>
          <w:rFonts w:eastAsia="ヒラギノ角ゴ Pro W3"/>
          <w:b/>
          <w:bCs/>
          <w:sz w:val="22"/>
        </w:rPr>
        <w:t>MAESTRA CONSUELO ZAVALA CASTILLO” DEL RECINTO DEL PODER LEGISLATIVO, EN LA CIUDAD DE MÉRIDA</w:t>
      </w:r>
      <w:r w:rsidR="00A02B9F">
        <w:rPr>
          <w:rFonts w:eastAsia="ヒラギノ角ゴ Pro W3"/>
          <w:b/>
          <w:sz w:val="22"/>
        </w:rPr>
        <w:t>, YUCATÁN, A LOS SIETE6</w:t>
      </w:r>
      <w:bookmarkStart w:id="0" w:name="_GoBack"/>
      <w:bookmarkEnd w:id="0"/>
      <w:r w:rsidRPr="00CA0773">
        <w:rPr>
          <w:rFonts w:eastAsia="ヒラギノ角ゴ Pro W3"/>
          <w:b/>
          <w:sz w:val="22"/>
        </w:rPr>
        <w:t xml:space="preserve"> DÍAS DEL MES DE </w:t>
      </w:r>
      <w:r w:rsidR="00857E7F">
        <w:rPr>
          <w:rFonts w:eastAsia="ヒラギノ角ゴ Pro W3"/>
          <w:b/>
          <w:sz w:val="22"/>
        </w:rPr>
        <w:t>OCTUBRE</w:t>
      </w:r>
      <w:r w:rsidR="00B265F3" w:rsidRPr="00CA0773">
        <w:rPr>
          <w:rFonts w:eastAsia="ヒラギノ角ゴ Pro W3"/>
          <w:b/>
          <w:sz w:val="22"/>
        </w:rPr>
        <w:t xml:space="preserve"> DEL AÑO DOS MIL VEINTIDÓ</w:t>
      </w:r>
      <w:r w:rsidRPr="00CA0773">
        <w:rPr>
          <w:rFonts w:eastAsia="ヒラギノ角ゴ Pro W3"/>
          <w:b/>
          <w:sz w:val="22"/>
        </w:rPr>
        <w:t>S.</w:t>
      </w:r>
    </w:p>
    <w:p w14:paraId="05C50307" w14:textId="77777777" w:rsidR="00031E03" w:rsidRPr="00CA0773" w:rsidRDefault="00031E03" w:rsidP="00CA0773">
      <w:pPr>
        <w:spacing w:after="0" w:line="240" w:lineRule="auto"/>
        <w:ind w:left="0" w:right="0" w:firstLine="708"/>
        <w:rPr>
          <w:rFonts w:eastAsia="ヒラギノ角ゴ Pro W3"/>
          <w:b/>
          <w:sz w:val="22"/>
        </w:rPr>
      </w:pPr>
    </w:p>
    <w:p w14:paraId="5FFDE6DD" w14:textId="256853B3" w:rsidR="00133737" w:rsidRDefault="00133737" w:rsidP="00133737">
      <w:pPr>
        <w:spacing w:after="0" w:line="240" w:lineRule="auto"/>
        <w:ind w:left="0" w:right="0"/>
        <w:jc w:val="center"/>
        <w:rPr>
          <w:b/>
          <w:sz w:val="22"/>
        </w:rPr>
      </w:pPr>
      <w:r w:rsidRPr="00133737">
        <w:rPr>
          <w:b/>
          <w:sz w:val="22"/>
        </w:rPr>
        <w:t>COMISIÓN PERMANENTE DE PUNTOS CONSTITUCIONALES Y GOBERNACIÓN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523"/>
        <w:gridCol w:w="2013"/>
        <w:gridCol w:w="2268"/>
      </w:tblGrid>
      <w:tr w:rsidR="00133737" w:rsidRPr="0008395C" w14:paraId="261EAFBC" w14:textId="77777777" w:rsidTr="00424184">
        <w:trPr>
          <w:tblHeader/>
          <w:jc w:val="center"/>
        </w:trPr>
        <w:tc>
          <w:tcPr>
            <w:tcW w:w="2405" w:type="dxa"/>
            <w:shd w:val="clear" w:color="auto" w:fill="A6A6A6"/>
          </w:tcPr>
          <w:p w14:paraId="2A8E9350" w14:textId="77777777" w:rsidR="00133737" w:rsidRPr="0008395C" w:rsidRDefault="00133737" w:rsidP="00133737">
            <w:pPr>
              <w:pStyle w:val="Textoindependiente"/>
              <w:contextualSpacing/>
              <w:jc w:val="center"/>
              <w:rPr>
                <w:rFonts w:ascii="Arial" w:hAnsi="Arial" w:cs="Arial"/>
                <w:b/>
                <w:caps/>
                <w:sz w:val="18"/>
                <w:szCs w:val="18"/>
              </w:rPr>
            </w:pPr>
          </w:p>
          <w:p w14:paraId="3AB63489" w14:textId="77777777" w:rsidR="00133737" w:rsidRPr="0008395C" w:rsidRDefault="00133737" w:rsidP="00133737">
            <w:pPr>
              <w:pStyle w:val="Textoindependiente"/>
              <w:contextualSpacing/>
              <w:jc w:val="center"/>
              <w:rPr>
                <w:rFonts w:ascii="Arial" w:hAnsi="Arial" w:cs="Arial"/>
                <w:b/>
                <w:caps/>
                <w:sz w:val="18"/>
                <w:szCs w:val="18"/>
              </w:rPr>
            </w:pPr>
            <w:r w:rsidRPr="0008395C">
              <w:rPr>
                <w:rFonts w:ascii="Arial" w:hAnsi="Arial" w:cs="Arial"/>
                <w:b/>
                <w:caps/>
                <w:sz w:val="18"/>
                <w:szCs w:val="18"/>
              </w:rPr>
              <w:t>CARGO</w:t>
            </w:r>
          </w:p>
          <w:p w14:paraId="7B0A48C1" w14:textId="77777777" w:rsidR="00133737" w:rsidRPr="0008395C" w:rsidRDefault="00133737" w:rsidP="00133737">
            <w:pPr>
              <w:pStyle w:val="Textoindependiente"/>
              <w:contextualSpacing/>
              <w:jc w:val="center"/>
              <w:rPr>
                <w:rFonts w:ascii="Arial" w:hAnsi="Arial" w:cs="Arial"/>
                <w:b/>
                <w:caps/>
                <w:sz w:val="18"/>
                <w:szCs w:val="18"/>
              </w:rPr>
            </w:pPr>
          </w:p>
        </w:tc>
        <w:tc>
          <w:tcPr>
            <w:tcW w:w="2523" w:type="dxa"/>
            <w:shd w:val="clear" w:color="auto" w:fill="A6A6A6"/>
          </w:tcPr>
          <w:p w14:paraId="5495FDE9" w14:textId="77777777" w:rsidR="00133737" w:rsidRPr="0008395C" w:rsidRDefault="00133737" w:rsidP="00133737">
            <w:pPr>
              <w:pStyle w:val="Textoindependiente"/>
              <w:contextualSpacing/>
              <w:jc w:val="center"/>
              <w:rPr>
                <w:rFonts w:ascii="Arial" w:hAnsi="Arial" w:cs="Arial"/>
                <w:b/>
                <w:caps/>
                <w:sz w:val="18"/>
                <w:szCs w:val="18"/>
              </w:rPr>
            </w:pPr>
          </w:p>
          <w:p w14:paraId="193ABFC5" w14:textId="77777777" w:rsidR="00133737" w:rsidRPr="0008395C" w:rsidRDefault="00133737" w:rsidP="00133737">
            <w:pPr>
              <w:pStyle w:val="Textoindependiente"/>
              <w:contextualSpacing/>
              <w:jc w:val="center"/>
              <w:rPr>
                <w:rFonts w:ascii="Arial" w:hAnsi="Arial" w:cs="Arial"/>
                <w:b/>
                <w:caps/>
                <w:sz w:val="18"/>
                <w:szCs w:val="18"/>
              </w:rPr>
            </w:pPr>
            <w:r w:rsidRPr="0008395C">
              <w:rPr>
                <w:rFonts w:ascii="Arial" w:hAnsi="Arial" w:cs="Arial"/>
                <w:b/>
                <w:caps/>
                <w:sz w:val="18"/>
                <w:szCs w:val="18"/>
              </w:rPr>
              <w:t>nombre</w:t>
            </w:r>
          </w:p>
        </w:tc>
        <w:tc>
          <w:tcPr>
            <w:tcW w:w="2013" w:type="dxa"/>
            <w:shd w:val="clear" w:color="auto" w:fill="A6A6A6"/>
          </w:tcPr>
          <w:p w14:paraId="7DDBA029" w14:textId="77777777" w:rsidR="00133737" w:rsidRPr="0008395C" w:rsidRDefault="00133737" w:rsidP="00133737">
            <w:pPr>
              <w:pStyle w:val="Textoindependiente"/>
              <w:contextualSpacing/>
              <w:jc w:val="center"/>
              <w:rPr>
                <w:rFonts w:ascii="Arial" w:hAnsi="Arial" w:cs="Arial"/>
                <w:b/>
                <w:caps/>
                <w:sz w:val="18"/>
                <w:szCs w:val="18"/>
              </w:rPr>
            </w:pPr>
          </w:p>
          <w:p w14:paraId="6D9C3C8D" w14:textId="77777777" w:rsidR="00133737" w:rsidRPr="0008395C" w:rsidRDefault="00133737" w:rsidP="00133737">
            <w:pPr>
              <w:pStyle w:val="Textoindependiente"/>
              <w:contextualSpacing/>
              <w:jc w:val="center"/>
              <w:rPr>
                <w:rFonts w:ascii="Arial" w:hAnsi="Arial" w:cs="Arial"/>
                <w:b/>
                <w:caps/>
                <w:sz w:val="18"/>
                <w:szCs w:val="18"/>
              </w:rPr>
            </w:pPr>
            <w:r w:rsidRPr="0008395C">
              <w:rPr>
                <w:rFonts w:ascii="Arial" w:hAnsi="Arial" w:cs="Arial"/>
                <w:b/>
                <w:caps/>
                <w:sz w:val="18"/>
                <w:szCs w:val="18"/>
              </w:rPr>
              <w:t>VOTO A FAVOR</w:t>
            </w:r>
          </w:p>
        </w:tc>
        <w:tc>
          <w:tcPr>
            <w:tcW w:w="2268" w:type="dxa"/>
            <w:shd w:val="clear" w:color="auto" w:fill="A6A6A6"/>
          </w:tcPr>
          <w:p w14:paraId="1DCBF093" w14:textId="77777777" w:rsidR="00133737" w:rsidRPr="0008395C" w:rsidRDefault="00133737" w:rsidP="00133737">
            <w:pPr>
              <w:pStyle w:val="Textoindependiente"/>
              <w:contextualSpacing/>
              <w:jc w:val="center"/>
              <w:rPr>
                <w:rFonts w:ascii="Arial" w:hAnsi="Arial" w:cs="Arial"/>
                <w:b/>
                <w:caps/>
                <w:sz w:val="18"/>
                <w:szCs w:val="18"/>
              </w:rPr>
            </w:pPr>
          </w:p>
          <w:p w14:paraId="33D8FAEA" w14:textId="77777777" w:rsidR="00133737" w:rsidRPr="0008395C" w:rsidRDefault="00133737" w:rsidP="00133737">
            <w:pPr>
              <w:pStyle w:val="Textoindependiente"/>
              <w:contextualSpacing/>
              <w:jc w:val="center"/>
              <w:rPr>
                <w:rFonts w:ascii="Arial" w:hAnsi="Arial" w:cs="Arial"/>
                <w:b/>
                <w:caps/>
                <w:sz w:val="18"/>
                <w:szCs w:val="18"/>
              </w:rPr>
            </w:pPr>
            <w:r w:rsidRPr="0008395C">
              <w:rPr>
                <w:rFonts w:ascii="Arial" w:hAnsi="Arial" w:cs="Arial"/>
                <w:b/>
                <w:caps/>
                <w:sz w:val="18"/>
                <w:szCs w:val="18"/>
              </w:rPr>
              <w:t>VOTO EN CONTRA</w:t>
            </w:r>
          </w:p>
        </w:tc>
      </w:tr>
      <w:tr w:rsidR="00133737" w:rsidRPr="0008395C" w14:paraId="1EB50C63" w14:textId="77777777" w:rsidTr="00424184">
        <w:trPr>
          <w:jc w:val="center"/>
        </w:trPr>
        <w:tc>
          <w:tcPr>
            <w:tcW w:w="2405" w:type="dxa"/>
            <w:shd w:val="clear" w:color="auto" w:fill="auto"/>
          </w:tcPr>
          <w:p w14:paraId="02489924" w14:textId="77777777" w:rsidR="00133737" w:rsidRPr="0008395C" w:rsidRDefault="00133737" w:rsidP="00133737">
            <w:pPr>
              <w:pStyle w:val="Textoindependiente"/>
              <w:contextualSpacing/>
              <w:jc w:val="center"/>
              <w:rPr>
                <w:rFonts w:ascii="Arial" w:hAnsi="Arial" w:cs="Arial"/>
                <w:b/>
                <w:caps/>
                <w:sz w:val="18"/>
                <w:szCs w:val="18"/>
              </w:rPr>
            </w:pPr>
          </w:p>
          <w:p w14:paraId="3627A563" w14:textId="77777777" w:rsidR="00133737" w:rsidRPr="0008395C" w:rsidRDefault="00133737" w:rsidP="00133737">
            <w:pPr>
              <w:pStyle w:val="Textoindependiente"/>
              <w:contextualSpacing/>
              <w:jc w:val="center"/>
              <w:rPr>
                <w:rFonts w:ascii="Arial" w:hAnsi="Arial" w:cs="Arial"/>
                <w:b/>
                <w:caps/>
                <w:sz w:val="18"/>
                <w:szCs w:val="18"/>
              </w:rPr>
            </w:pPr>
          </w:p>
          <w:p w14:paraId="5DA523FE" w14:textId="77777777" w:rsidR="00133737" w:rsidRPr="0008395C" w:rsidRDefault="00133737" w:rsidP="00133737">
            <w:pPr>
              <w:pStyle w:val="Textoindependiente"/>
              <w:contextualSpacing/>
              <w:jc w:val="center"/>
              <w:rPr>
                <w:rFonts w:ascii="Arial" w:hAnsi="Arial" w:cs="Arial"/>
                <w:b/>
                <w:caps/>
                <w:sz w:val="18"/>
                <w:szCs w:val="18"/>
              </w:rPr>
            </w:pPr>
          </w:p>
          <w:p w14:paraId="2A00A05C" w14:textId="77777777" w:rsidR="00133737" w:rsidRPr="0008395C" w:rsidRDefault="00133737" w:rsidP="00133737">
            <w:pPr>
              <w:pStyle w:val="Textoindependiente"/>
              <w:contextualSpacing/>
              <w:jc w:val="center"/>
              <w:rPr>
                <w:rFonts w:ascii="Arial" w:hAnsi="Arial" w:cs="Arial"/>
                <w:b/>
                <w:caps/>
                <w:sz w:val="18"/>
                <w:szCs w:val="18"/>
              </w:rPr>
            </w:pPr>
            <w:r w:rsidRPr="0008395C">
              <w:rPr>
                <w:rFonts w:ascii="Arial" w:hAnsi="Arial" w:cs="Arial"/>
                <w:b/>
                <w:caps/>
                <w:sz w:val="18"/>
                <w:szCs w:val="18"/>
              </w:rPr>
              <w:t>PRESIDENTa</w:t>
            </w:r>
          </w:p>
          <w:p w14:paraId="7514A849" w14:textId="77777777" w:rsidR="00133737" w:rsidRPr="0008395C" w:rsidRDefault="00133737" w:rsidP="00133737">
            <w:pPr>
              <w:pStyle w:val="Textoindependiente"/>
              <w:contextualSpacing/>
              <w:jc w:val="center"/>
              <w:rPr>
                <w:rFonts w:ascii="Arial" w:hAnsi="Arial" w:cs="Arial"/>
                <w:b/>
                <w:caps/>
                <w:sz w:val="18"/>
                <w:szCs w:val="18"/>
              </w:rPr>
            </w:pPr>
          </w:p>
          <w:p w14:paraId="3488E192" w14:textId="77777777" w:rsidR="00133737" w:rsidRPr="0008395C" w:rsidRDefault="00133737" w:rsidP="00133737">
            <w:pPr>
              <w:pStyle w:val="Textoindependiente"/>
              <w:contextualSpacing/>
              <w:jc w:val="center"/>
              <w:rPr>
                <w:rFonts w:ascii="Arial" w:hAnsi="Arial" w:cs="Arial"/>
                <w:b/>
                <w:caps/>
                <w:sz w:val="18"/>
                <w:szCs w:val="18"/>
              </w:rPr>
            </w:pPr>
          </w:p>
        </w:tc>
        <w:tc>
          <w:tcPr>
            <w:tcW w:w="2523" w:type="dxa"/>
            <w:shd w:val="clear" w:color="auto" w:fill="auto"/>
          </w:tcPr>
          <w:p w14:paraId="49B8F550" w14:textId="417B552F" w:rsidR="00133737" w:rsidRPr="0008395C" w:rsidRDefault="0008395C" w:rsidP="00133737">
            <w:pPr>
              <w:pStyle w:val="Textoindependiente"/>
              <w:contextualSpacing/>
              <w:jc w:val="center"/>
              <w:rPr>
                <w:rFonts w:ascii="Arial" w:hAnsi="Arial" w:cs="Arial"/>
                <w:b/>
                <w:caps/>
                <w:sz w:val="18"/>
                <w:szCs w:val="18"/>
                <w:lang w:val="es-MX"/>
              </w:rPr>
            </w:pPr>
            <w:r w:rsidRPr="0008395C">
              <w:rPr>
                <w:noProof/>
                <w:sz w:val="18"/>
                <w:szCs w:val="18"/>
                <w:lang w:val="es-MX" w:eastAsia="es-MX"/>
              </w:rPr>
              <w:drawing>
                <wp:inline distT="0" distB="0" distL="0" distR="0" wp14:anchorId="337FB44E" wp14:editId="3D059FDE">
                  <wp:extent cx="777240" cy="981075"/>
                  <wp:effectExtent l="0" t="0" r="381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Carmen González.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971" cy="981998"/>
                          </a:xfrm>
                          <a:prstGeom prst="rect">
                            <a:avLst/>
                          </a:prstGeom>
                        </pic:spPr>
                      </pic:pic>
                    </a:graphicData>
                  </a:graphic>
                </wp:inline>
              </w:drawing>
            </w:r>
          </w:p>
          <w:p w14:paraId="49099AEA" w14:textId="77777777" w:rsidR="00133737" w:rsidRPr="0008395C" w:rsidRDefault="00133737" w:rsidP="00133737">
            <w:pPr>
              <w:pStyle w:val="Textoindependiente"/>
              <w:contextualSpacing/>
              <w:jc w:val="center"/>
              <w:rPr>
                <w:rFonts w:ascii="Arial" w:hAnsi="Arial" w:cs="Arial"/>
                <w:b/>
                <w:caps/>
                <w:sz w:val="18"/>
                <w:szCs w:val="18"/>
                <w:lang w:val="es-MX"/>
              </w:rPr>
            </w:pPr>
            <w:r w:rsidRPr="0008395C">
              <w:rPr>
                <w:rFonts w:ascii="Arial" w:hAnsi="Arial" w:cs="Arial"/>
                <w:b/>
                <w:caps/>
                <w:sz w:val="18"/>
                <w:szCs w:val="18"/>
                <w:lang w:val="es-MX"/>
              </w:rPr>
              <w:t>DIP. CARMEN GUADALUPE GONZÁLEZ MARTÍN</w:t>
            </w:r>
          </w:p>
        </w:tc>
        <w:tc>
          <w:tcPr>
            <w:tcW w:w="2013" w:type="dxa"/>
            <w:shd w:val="clear" w:color="auto" w:fill="auto"/>
          </w:tcPr>
          <w:p w14:paraId="1088D090" w14:textId="77777777" w:rsidR="00133737" w:rsidRPr="0008395C" w:rsidRDefault="00133737" w:rsidP="00133737">
            <w:pPr>
              <w:pStyle w:val="Textoindependiente"/>
              <w:contextualSpacing/>
              <w:rPr>
                <w:rFonts w:ascii="Arial" w:hAnsi="Arial" w:cs="Arial"/>
                <w:caps/>
                <w:sz w:val="18"/>
                <w:szCs w:val="18"/>
                <w:lang w:val="es-MX"/>
              </w:rPr>
            </w:pPr>
          </w:p>
        </w:tc>
        <w:tc>
          <w:tcPr>
            <w:tcW w:w="2268" w:type="dxa"/>
            <w:shd w:val="clear" w:color="auto" w:fill="auto"/>
          </w:tcPr>
          <w:p w14:paraId="6BB5EEB7" w14:textId="77777777" w:rsidR="00133737" w:rsidRPr="0008395C" w:rsidRDefault="00133737" w:rsidP="00133737">
            <w:pPr>
              <w:pStyle w:val="Textoindependiente"/>
              <w:contextualSpacing/>
              <w:rPr>
                <w:rFonts w:ascii="Arial" w:hAnsi="Arial" w:cs="Arial"/>
                <w:caps/>
                <w:sz w:val="18"/>
                <w:szCs w:val="18"/>
                <w:lang w:val="es-MX"/>
              </w:rPr>
            </w:pPr>
          </w:p>
          <w:p w14:paraId="3D93CA7B" w14:textId="77777777" w:rsidR="00133737" w:rsidRPr="0008395C" w:rsidRDefault="00133737" w:rsidP="00133737">
            <w:pPr>
              <w:pStyle w:val="Textoindependiente"/>
              <w:contextualSpacing/>
              <w:rPr>
                <w:rFonts w:ascii="Arial" w:hAnsi="Arial" w:cs="Arial"/>
                <w:caps/>
                <w:sz w:val="18"/>
                <w:szCs w:val="18"/>
                <w:lang w:val="es-MX"/>
              </w:rPr>
            </w:pPr>
          </w:p>
          <w:p w14:paraId="69CBAF04" w14:textId="77777777" w:rsidR="00133737" w:rsidRPr="0008395C" w:rsidRDefault="00133737" w:rsidP="00133737">
            <w:pPr>
              <w:pStyle w:val="Textoindependiente"/>
              <w:contextualSpacing/>
              <w:rPr>
                <w:rFonts w:ascii="Arial" w:hAnsi="Arial" w:cs="Arial"/>
                <w:caps/>
                <w:sz w:val="18"/>
                <w:szCs w:val="18"/>
                <w:lang w:val="es-MX"/>
              </w:rPr>
            </w:pPr>
          </w:p>
          <w:p w14:paraId="46062098" w14:textId="77777777" w:rsidR="00133737" w:rsidRPr="0008395C" w:rsidRDefault="00133737" w:rsidP="00133737">
            <w:pPr>
              <w:pStyle w:val="Textoindependiente"/>
              <w:contextualSpacing/>
              <w:rPr>
                <w:rFonts w:ascii="Arial" w:hAnsi="Arial" w:cs="Arial"/>
                <w:caps/>
                <w:sz w:val="18"/>
                <w:szCs w:val="18"/>
                <w:lang w:val="es-MX"/>
              </w:rPr>
            </w:pPr>
          </w:p>
          <w:p w14:paraId="741D2F86" w14:textId="77777777" w:rsidR="00133737" w:rsidRPr="0008395C" w:rsidRDefault="00133737" w:rsidP="00133737">
            <w:pPr>
              <w:pStyle w:val="Textoindependiente"/>
              <w:contextualSpacing/>
              <w:rPr>
                <w:rFonts w:ascii="Arial" w:hAnsi="Arial" w:cs="Arial"/>
                <w:caps/>
                <w:sz w:val="18"/>
                <w:szCs w:val="18"/>
                <w:lang w:val="es-MX"/>
              </w:rPr>
            </w:pPr>
          </w:p>
        </w:tc>
      </w:tr>
      <w:tr w:rsidR="00133737" w:rsidRPr="0008395C" w14:paraId="735F9346" w14:textId="77777777" w:rsidTr="00424184">
        <w:trPr>
          <w:jc w:val="center"/>
        </w:trPr>
        <w:tc>
          <w:tcPr>
            <w:tcW w:w="2405" w:type="dxa"/>
            <w:shd w:val="clear" w:color="auto" w:fill="auto"/>
          </w:tcPr>
          <w:p w14:paraId="22A8EA3D" w14:textId="77777777" w:rsidR="00133737" w:rsidRPr="0008395C" w:rsidRDefault="00133737" w:rsidP="00133737">
            <w:pPr>
              <w:pStyle w:val="Textoindependiente"/>
              <w:contextualSpacing/>
              <w:jc w:val="center"/>
              <w:rPr>
                <w:rFonts w:ascii="Arial" w:hAnsi="Arial" w:cs="Arial"/>
                <w:b/>
                <w:caps/>
                <w:sz w:val="18"/>
                <w:szCs w:val="18"/>
                <w:lang w:val="es-MX"/>
              </w:rPr>
            </w:pPr>
          </w:p>
          <w:p w14:paraId="2362B4AC" w14:textId="77777777" w:rsidR="00133737" w:rsidRPr="0008395C" w:rsidRDefault="00133737" w:rsidP="00133737">
            <w:pPr>
              <w:pStyle w:val="Textoindependiente"/>
              <w:contextualSpacing/>
              <w:jc w:val="center"/>
              <w:rPr>
                <w:rFonts w:ascii="Arial" w:hAnsi="Arial" w:cs="Arial"/>
                <w:b/>
                <w:caps/>
                <w:sz w:val="18"/>
                <w:szCs w:val="18"/>
                <w:lang w:val="es-MX"/>
              </w:rPr>
            </w:pPr>
          </w:p>
          <w:p w14:paraId="1CB9E575" w14:textId="77777777" w:rsidR="00133737" w:rsidRPr="0008395C" w:rsidRDefault="00133737" w:rsidP="00133737">
            <w:pPr>
              <w:pStyle w:val="Textoindependiente"/>
              <w:contextualSpacing/>
              <w:jc w:val="center"/>
              <w:rPr>
                <w:rFonts w:ascii="Arial" w:hAnsi="Arial" w:cs="Arial"/>
                <w:b/>
                <w:caps/>
                <w:sz w:val="18"/>
                <w:szCs w:val="18"/>
                <w:lang w:val="es-MX"/>
              </w:rPr>
            </w:pPr>
          </w:p>
          <w:p w14:paraId="452EE972" w14:textId="77777777" w:rsidR="00133737" w:rsidRPr="0008395C" w:rsidRDefault="00133737" w:rsidP="00133737">
            <w:pPr>
              <w:pStyle w:val="Textoindependiente"/>
              <w:contextualSpacing/>
              <w:jc w:val="center"/>
              <w:rPr>
                <w:rFonts w:ascii="Arial" w:hAnsi="Arial" w:cs="Arial"/>
                <w:b/>
                <w:caps/>
                <w:sz w:val="18"/>
                <w:szCs w:val="18"/>
              </w:rPr>
            </w:pPr>
            <w:r w:rsidRPr="0008395C">
              <w:rPr>
                <w:rFonts w:ascii="Arial" w:hAnsi="Arial" w:cs="Arial"/>
                <w:b/>
                <w:caps/>
                <w:sz w:val="18"/>
                <w:szCs w:val="18"/>
              </w:rPr>
              <w:t>VICEPRESIDENTa</w:t>
            </w:r>
          </w:p>
          <w:p w14:paraId="075DEE92" w14:textId="77777777" w:rsidR="00133737" w:rsidRPr="0008395C" w:rsidRDefault="00133737" w:rsidP="00133737">
            <w:pPr>
              <w:pStyle w:val="Textoindependiente"/>
              <w:contextualSpacing/>
              <w:rPr>
                <w:rFonts w:ascii="Arial" w:hAnsi="Arial" w:cs="Arial"/>
                <w:b/>
                <w:caps/>
                <w:sz w:val="18"/>
                <w:szCs w:val="18"/>
              </w:rPr>
            </w:pPr>
          </w:p>
        </w:tc>
        <w:tc>
          <w:tcPr>
            <w:tcW w:w="2523" w:type="dxa"/>
            <w:shd w:val="clear" w:color="auto" w:fill="auto"/>
          </w:tcPr>
          <w:p w14:paraId="22A46B1C" w14:textId="50CE3436" w:rsidR="00133737" w:rsidRPr="0008395C" w:rsidRDefault="0008395C" w:rsidP="00133737">
            <w:pPr>
              <w:spacing w:after="0" w:line="240" w:lineRule="auto"/>
              <w:ind w:left="0" w:right="0"/>
              <w:contextualSpacing/>
              <w:jc w:val="center"/>
              <w:rPr>
                <w:b/>
                <w:sz w:val="18"/>
                <w:szCs w:val="18"/>
              </w:rPr>
            </w:pPr>
            <w:r w:rsidRPr="0008395C">
              <w:rPr>
                <w:noProof/>
                <w:sz w:val="18"/>
                <w:szCs w:val="18"/>
              </w:rPr>
              <w:drawing>
                <wp:inline distT="0" distB="0" distL="0" distR="0" wp14:anchorId="11B5E15F" wp14:editId="0993C69E">
                  <wp:extent cx="777765" cy="861848"/>
                  <wp:effectExtent l="0" t="0" r="381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Alejandra Novel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749" cy="861830"/>
                          </a:xfrm>
                          <a:prstGeom prst="rect">
                            <a:avLst/>
                          </a:prstGeom>
                        </pic:spPr>
                      </pic:pic>
                    </a:graphicData>
                  </a:graphic>
                </wp:inline>
              </w:drawing>
            </w:r>
          </w:p>
          <w:p w14:paraId="4DA24A2A" w14:textId="77777777" w:rsidR="00133737" w:rsidRPr="0008395C" w:rsidRDefault="00133737" w:rsidP="00133737">
            <w:pPr>
              <w:spacing w:after="0" w:line="240" w:lineRule="auto"/>
              <w:ind w:left="0" w:right="0"/>
              <w:contextualSpacing/>
              <w:jc w:val="center"/>
              <w:rPr>
                <w:b/>
                <w:sz w:val="18"/>
                <w:szCs w:val="18"/>
              </w:rPr>
            </w:pPr>
            <w:r w:rsidRPr="0008395C">
              <w:rPr>
                <w:b/>
                <w:sz w:val="18"/>
                <w:szCs w:val="18"/>
              </w:rPr>
              <w:t>DIP. ALEJANDRA DE LOS ÁNGELES NOVELO SEGURA</w:t>
            </w:r>
          </w:p>
        </w:tc>
        <w:tc>
          <w:tcPr>
            <w:tcW w:w="2013" w:type="dxa"/>
            <w:shd w:val="clear" w:color="auto" w:fill="auto"/>
          </w:tcPr>
          <w:p w14:paraId="660419C1" w14:textId="77777777" w:rsidR="00133737" w:rsidRPr="0008395C" w:rsidRDefault="00133737" w:rsidP="00133737">
            <w:pPr>
              <w:pStyle w:val="Textoindependiente"/>
              <w:contextualSpacing/>
              <w:rPr>
                <w:rFonts w:ascii="Arial" w:hAnsi="Arial" w:cs="Arial"/>
                <w:caps/>
                <w:sz w:val="18"/>
                <w:szCs w:val="18"/>
              </w:rPr>
            </w:pPr>
          </w:p>
        </w:tc>
        <w:tc>
          <w:tcPr>
            <w:tcW w:w="2268" w:type="dxa"/>
            <w:shd w:val="clear" w:color="auto" w:fill="auto"/>
          </w:tcPr>
          <w:p w14:paraId="465CDB8D" w14:textId="77777777" w:rsidR="00133737" w:rsidRPr="0008395C" w:rsidRDefault="00133737" w:rsidP="00133737">
            <w:pPr>
              <w:pStyle w:val="Textoindependiente"/>
              <w:contextualSpacing/>
              <w:rPr>
                <w:rFonts w:ascii="Arial" w:hAnsi="Arial" w:cs="Arial"/>
                <w:caps/>
                <w:sz w:val="18"/>
                <w:szCs w:val="18"/>
              </w:rPr>
            </w:pPr>
          </w:p>
        </w:tc>
      </w:tr>
      <w:tr w:rsidR="00133737" w:rsidRPr="0008395C" w14:paraId="3668C4F4" w14:textId="77777777" w:rsidTr="00BF4A6B">
        <w:trPr>
          <w:jc w:val="center"/>
        </w:trPr>
        <w:tc>
          <w:tcPr>
            <w:tcW w:w="2405" w:type="dxa"/>
            <w:tcBorders>
              <w:bottom w:val="single" w:sz="4" w:space="0" w:color="auto"/>
            </w:tcBorders>
            <w:shd w:val="clear" w:color="auto" w:fill="auto"/>
          </w:tcPr>
          <w:p w14:paraId="34A1E994" w14:textId="77777777" w:rsidR="00133737" w:rsidRPr="0008395C" w:rsidRDefault="00133737" w:rsidP="00133737">
            <w:pPr>
              <w:pStyle w:val="Textoindependiente"/>
              <w:contextualSpacing/>
              <w:jc w:val="center"/>
              <w:rPr>
                <w:rFonts w:ascii="Arial" w:hAnsi="Arial" w:cs="Arial"/>
                <w:b/>
                <w:caps/>
                <w:sz w:val="18"/>
                <w:szCs w:val="18"/>
                <w:lang w:val="es-MX"/>
              </w:rPr>
            </w:pPr>
          </w:p>
          <w:p w14:paraId="5EC815AE" w14:textId="77777777" w:rsidR="00133737" w:rsidRPr="0008395C" w:rsidRDefault="00133737" w:rsidP="00133737">
            <w:pPr>
              <w:pStyle w:val="Textoindependiente"/>
              <w:contextualSpacing/>
              <w:jc w:val="center"/>
              <w:rPr>
                <w:rFonts w:ascii="Arial" w:hAnsi="Arial" w:cs="Arial"/>
                <w:b/>
                <w:caps/>
                <w:sz w:val="18"/>
                <w:szCs w:val="18"/>
                <w:lang w:val="es-MX"/>
              </w:rPr>
            </w:pPr>
          </w:p>
          <w:p w14:paraId="3CF49F6F" w14:textId="77777777" w:rsidR="00133737" w:rsidRPr="0008395C" w:rsidRDefault="00133737" w:rsidP="00133737">
            <w:pPr>
              <w:pStyle w:val="Textoindependiente"/>
              <w:contextualSpacing/>
              <w:jc w:val="center"/>
              <w:rPr>
                <w:rFonts w:ascii="Arial" w:hAnsi="Arial" w:cs="Arial"/>
                <w:b/>
                <w:caps/>
                <w:sz w:val="18"/>
                <w:szCs w:val="18"/>
                <w:lang w:val="es-MX"/>
              </w:rPr>
            </w:pPr>
          </w:p>
          <w:p w14:paraId="428AA410" w14:textId="77777777" w:rsidR="00133737" w:rsidRPr="0008395C" w:rsidRDefault="00133737" w:rsidP="00133737">
            <w:pPr>
              <w:pStyle w:val="Textoindependiente"/>
              <w:contextualSpacing/>
              <w:jc w:val="center"/>
              <w:rPr>
                <w:rFonts w:ascii="Arial" w:hAnsi="Arial" w:cs="Arial"/>
                <w:b/>
                <w:caps/>
                <w:sz w:val="18"/>
                <w:szCs w:val="18"/>
                <w:lang w:val="pt-BR"/>
              </w:rPr>
            </w:pPr>
            <w:r w:rsidRPr="0008395C">
              <w:rPr>
                <w:rFonts w:ascii="Arial" w:hAnsi="Arial" w:cs="Arial"/>
                <w:b/>
                <w:caps/>
                <w:sz w:val="18"/>
                <w:szCs w:val="18"/>
                <w:lang w:val="pt-BR"/>
              </w:rPr>
              <w:t>secretariO</w:t>
            </w:r>
          </w:p>
          <w:p w14:paraId="5BC4D6B9" w14:textId="77777777" w:rsidR="00133737" w:rsidRPr="0008395C" w:rsidRDefault="00133737" w:rsidP="00133737">
            <w:pPr>
              <w:pStyle w:val="Textoindependiente"/>
              <w:contextualSpacing/>
              <w:jc w:val="center"/>
              <w:rPr>
                <w:rFonts w:ascii="Arial" w:hAnsi="Arial" w:cs="Arial"/>
                <w:b/>
                <w:caps/>
                <w:sz w:val="18"/>
                <w:szCs w:val="18"/>
                <w:lang w:val="pt-BR"/>
              </w:rPr>
            </w:pPr>
          </w:p>
          <w:p w14:paraId="0980FB84" w14:textId="77777777" w:rsidR="00133737" w:rsidRPr="0008395C" w:rsidRDefault="00133737" w:rsidP="00133737">
            <w:pPr>
              <w:pStyle w:val="Textoindependiente"/>
              <w:contextualSpacing/>
              <w:rPr>
                <w:rFonts w:ascii="Arial" w:hAnsi="Arial" w:cs="Arial"/>
                <w:b/>
                <w:caps/>
                <w:sz w:val="18"/>
                <w:szCs w:val="18"/>
                <w:lang w:val="pt-BR"/>
              </w:rPr>
            </w:pPr>
          </w:p>
        </w:tc>
        <w:tc>
          <w:tcPr>
            <w:tcW w:w="2523" w:type="dxa"/>
            <w:tcBorders>
              <w:bottom w:val="single" w:sz="4" w:space="0" w:color="auto"/>
            </w:tcBorders>
            <w:shd w:val="clear" w:color="auto" w:fill="auto"/>
          </w:tcPr>
          <w:p w14:paraId="0F953C65" w14:textId="68F7D9A9" w:rsidR="00133737" w:rsidRDefault="0008395C" w:rsidP="00133737">
            <w:pPr>
              <w:spacing w:after="0" w:line="240" w:lineRule="auto"/>
              <w:ind w:left="0" w:right="0"/>
              <w:contextualSpacing/>
              <w:jc w:val="center"/>
              <w:rPr>
                <w:b/>
                <w:noProof/>
                <w:sz w:val="18"/>
                <w:szCs w:val="18"/>
              </w:rPr>
            </w:pPr>
            <w:r>
              <w:rPr>
                <w:noProof/>
              </w:rPr>
              <w:drawing>
                <wp:inline distT="0" distB="0" distL="0" distR="0" wp14:anchorId="07660AA1" wp14:editId="70B27AFB">
                  <wp:extent cx="851337" cy="945931"/>
                  <wp:effectExtent l="0" t="0" r="6350" b="698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Gaspar Quint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1319" cy="945911"/>
                          </a:xfrm>
                          <a:prstGeom prst="rect">
                            <a:avLst/>
                          </a:prstGeom>
                        </pic:spPr>
                      </pic:pic>
                    </a:graphicData>
                  </a:graphic>
                </wp:inline>
              </w:drawing>
            </w:r>
          </w:p>
          <w:p w14:paraId="0F08C54D" w14:textId="77777777" w:rsidR="0008395C" w:rsidRPr="0008395C" w:rsidRDefault="0008395C" w:rsidP="00133737">
            <w:pPr>
              <w:spacing w:after="0" w:line="240" w:lineRule="auto"/>
              <w:ind w:left="0" w:right="0"/>
              <w:contextualSpacing/>
              <w:jc w:val="center"/>
              <w:rPr>
                <w:b/>
                <w:noProof/>
                <w:sz w:val="18"/>
                <w:szCs w:val="18"/>
              </w:rPr>
            </w:pPr>
          </w:p>
          <w:p w14:paraId="3D4FC92B" w14:textId="77777777" w:rsidR="00133737" w:rsidRPr="0008395C" w:rsidRDefault="00133737" w:rsidP="00133737">
            <w:pPr>
              <w:spacing w:after="0" w:line="240" w:lineRule="auto"/>
              <w:ind w:left="0" w:right="0"/>
              <w:contextualSpacing/>
              <w:jc w:val="center"/>
              <w:rPr>
                <w:b/>
                <w:noProof/>
                <w:sz w:val="18"/>
                <w:szCs w:val="18"/>
              </w:rPr>
            </w:pPr>
            <w:r w:rsidRPr="0008395C">
              <w:rPr>
                <w:b/>
                <w:noProof/>
                <w:sz w:val="18"/>
                <w:szCs w:val="18"/>
              </w:rPr>
              <w:t>DIP. GASPAR ARMANDO QUINTAL PARRA</w:t>
            </w:r>
          </w:p>
        </w:tc>
        <w:tc>
          <w:tcPr>
            <w:tcW w:w="2013" w:type="dxa"/>
            <w:tcBorders>
              <w:bottom w:val="single" w:sz="4" w:space="0" w:color="auto"/>
            </w:tcBorders>
            <w:shd w:val="clear" w:color="auto" w:fill="auto"/>
          </w:tcPr>
          <w:p w14:paraId="38E541C6" w14:textId="77777777" w:rsidR="00133737" w:rsidRPr="0008395C" w:rsidRDefault="00133737" w:rsidP="00133737">
            <w:pPr>
              <w:pStyle w:val="Textoindependiente"/>
              <w:contextualSpacing/>
              <w:rPr>
                <w:rFonts w:ascii="Arial" w:hAnsi="Arial" w:cs="Arial"/>
                <w:caps/>
                <w:sz w:val="18"/>
                <w:szCs w:val="18"/>
              </w:rPr>
            </w:pPr>
          </w:p>
        </w:tc>
        <w:tc>
          <w:tcPr>
            <w:tcW w:w="2268" w:type="dxa"/>
            <w:tcBorders>
              <w:bottom w:val="single" w:sz="4" w:space="0" w:color="auto"/>
            </w:tcBorders>
            <w:shd w:val="clear" w:color="auto" w:fill="auto"/>
          </w:tcPr>
          <w:p w14:paraId="4E1929E3" w14:textId="77777777" w:rsidR="00133737" w:rsidRPr="0008395C" w:rsidRDefault="00133737" w:rsidP="00133737">
            <w:pPr>
              <w:pStyle w:val="Textoindependiente"/>
              <w:contextualSpacing/>
              <w:rPr>
                <w:rFonts w:ascii="Arial" w:hAnsi="Arial" w:cs="Arial"/>
                <w:caps/>
                <w:sz w:val="18"/>
                <w:szCs w:val="18"/>
              </w:rPr>
            </w:pPr>
          </w:p>
        </w:tc>
      </w:tr>
      <w:tr w:rsidR="00BF4A6B" w:rsidRPr="0008395C" w14:paraId="7029D377" w14:textId="77777777" w:rsidTr="00BF4A6B">
        <w:trPr>
          <w:jc w:val="center"/>
        </w:trPr>
        <w:tc>
          <w:tcPr>
            <w:tcW w:w="9209" w:type="dxa"/>
            <w:gridSpan w:val="4"/>
            <w:tcBorders>
              <w:top w:val="single" w:sz="4" w:space="0" w:color="auto"/>
              <w:left w:val="nil"/>
              <w:bottom w:val="nil"/>
              <w:right w:val="nil"/>
            </w:tcBorders>
            <w:shd w:val="clear" w:color="auto" w:fill="auto"/>
          </w:tcPr>
          <w:p w14:paraId="2C4F92A1" w14:textId="77777777" w:rsidR="00BF4A6B" w:rsidRDefault="00BF4A6B" w:rsidP="00133737">
            <w:pPr>
              <w:pStyle w:val="Textoindependiente"/>
              <w:contextualSpacing/>
              <w:jc w:val="center"/>
              <w:rPr>
                <w:rFonts w:ascii="Arial" w:hAnsi="Arial" w:cs="Arial"/>
                <w:b/>
                <w:caps/>
                <w:sz w:val="18"/>
                <w:szCs w:val="18"/>
                <w:lang w:val="es-MX"/>
              </w:rPr>
            </w:pPr>
          </w:p>
          <w:p w14:paraId="03B8EE4D" w14:textId="4E367DEC" w:rsidR="00BF4A6B" w:rsidRDefault="00BF4A6B" w:rsidP="00BF4A6B">
            <w:pPr>
              <w:pStyle w:val="Textoindependiente"/>
              <w:contextualSpacing/>
              <w:rPr>
                <w:rFonts w:ascii="Arial" w:hAnsi="Arial" w:cs="Arial"/>
                <w:b/>
                <w:caps/>
                <w:sz w:val="18"/>
                <w:szCs w:val="18"/>
                <w:lang w:val="es-MX"/>
              </w:rPr>
            </w:pPr>
            <w:r w:rsidRPr="00031E03">
              <w:rPr>
                <w:rFonts w:ascii="Arial" w:hAnsi="Arial" w:cs="Arial"/>
                <w:i/>
                <w:sz w:val="16"/>
                <w:szCs w:val="16"/>
              </w:rPr>
              <w:t xml:space="preserve">Esta hoja de firmas pertenece al Dictamen de Decreto por el que se modifica </w:t>
            </w:r>
            <w:r w:rsidRPr="008362C5">
              <w:rPr>
                <w:rFonts w:ascii="Arial" w:hAnsi="Arial" w:cs="Arial"/>
                <w:i/>
                <w:sz w:val="16"/>
                <w:szCs w:val="16"/>
              </w:rPr>
              <w:t>la Ley de Gobierno de los Municipios del Estado de Yucatán, en materia de Paridad Horizontal.</w:t>
            </w:r>
          </w:p>
          <w:p w14:paraId="608F2FCE" w14:textId="77777777" w:rsidR="00BF4A6B" w:rsidRPr="0008395C" w:rsidRDefault="00BF4A6B" w:rsidP="00133737">
            <w:pPr>
              <w:pStyle w:val="Textoindependiente"/>
              <w:contextualSpacing/>
              <w:rPr>
                <w:rFonts w:ascii="Arial" w:hAnsi="Arial" w:cs="Arial"/>
                <w:caps/>
                <w:sz w:val="18"/>
                <w:szCs w:val="18"/>
              </w:rPr>
            </w:pPr>
          </w:p>
        </w:tc>
      </w:tr>
      <w:tr w:rsidR="00133737" w:rsidRPr="0008395C" w14:paraId="331D188F" w14:textId="77777777" w:rsidTr="00BF4A6B">
        <w:trPr>
          <w:jc w:val="center"/>
        </w:trPr>
        <w:tc>
          <w:tcPr>
            <w:tcW w:w="2405" w:type="dxa"/>
            <w:tcBorders>
              <w:top w:val="nil"/>
              <w:bottom w:val="single" w:sz="4" w:space="0" w:color="auto"/>
            </w:tcBorders>
            <w:shd w:val="clear" w:color="auto" w:fill="auto"/>
          </w:tcPr>
          <w:p w14:paraId="6C589629" w14:textId="77777777" w:rsidR="00133737" w:rsidRPr="0008395C" w:rsidRDefault="00133737" w:rsidP="00133737">
            <w:pPr>
              <w:pStyle w:val="Textoindependiente"/>
              <w:contextualSpacing/>
              <w:jc w:val="center"/>
              <w:rPr>
                <w:rFonts w:ascii="Arial" w:hAnsi="Arial" w:cs="Arial"/>
                <w:b/>
                <w:caps/>
                <w:sz w:val="18"/>
                <w:szCs w:val="18"/>
                <w:lang w:val="es-MX"/>
              </w:rPr>
            </w:pPr>
          </w:p>
          <w:p w14:paraId="5A97A555" w14:textId="77777777" w:rsidR="00133737" w:rsidRPr="0008395C" w:rsidRDefault="00133737" w:rsidP="00133737">
            <w:pPr>
              <w:pStyle w:val="Textoindependiente"/>
              <w:contextualSpacing/>
              <w:jc w:val="center"/>
              <w:rPr>
                <w:rFonts w:ascii="Arial" w:hAnsi="Arial" w:cs="Arial"/>
                <w:b/>
                <w:caps/>
                <w:sz w:val="18"/>
                <w:szCs w:val="18"/>
                <w:lang w:val="es-MX"/>
              </w:rPr>
            </w:pPr>
          </w:p>
          <w:p w14:paraId="06AE9B5A" w14:textId="77777777" w:rsidR="00133737" w:rsidRPr="0008395C" w:rsidRDefault="00133737" w:rsidP="00133737">
            <w:pPr>
              <w:pStyle w:val="Textoindependiente"/>
              <w:contextualSpacing/>
              <w:jc w:val="center"/>
              <w:rPr>
                <w:rFonts w:ascii="Arial" w:hAnsi="Arial" w:cs="Arial"/>
                <w:b/>
                <w:caps/>
                <w:sz w:val="18"/>
                <w:szCs w:val="18"/>
                <w:lang w:val="es-MX"/>
              </w:rPr>
            </w:pPr>
          </w:p>
          <w:p w14:paraId="1D8594B7" w14:textId="77777777" w:rsidR="00133737" w:rsidRPr="0008395C" w:rsidRDefault="00133737" w:rsidP="00133737">
            <w:pPr>
              <w:pStyle w:val="Textoindependiente"/>
              <w:contextualSpacing/>
              <w:jc w:val="center"/>
              <w:rPr>
                <w:rFonts w:ascii="Arial" w:hAnsi="Arial" w:cs="Arial"/>
                <w:b/>
                <w:caps/>
                <w:sz w:val="18"/>
                <w:szCs w:val="18"/>
                <w:lang w:val="pt-BR"/>
              </w:rPr>
            </w:pPr>
            <w:r w:rsidRPr="0008395C">
              <w:rPr>
                <w:rFonts w:ascii="Arial" w:hAnsi="Arial" w:cs="Arial"/>
                <w:b/>
                <w:caps/>
                <w:sz w:val="18"/>
                <w:szCs w:val="18"/>
                <w:lang w:val="pt-BR"/>
              </w:rPr>
              <w:t>SECRETARIo</w:t>
            </w:r>
          </w:p>
          <w:p w14:paraId="5FDA360C" w14:textId="77777777" w:rsidR="00133737" w:rsidRPr="0008395C" w:rsidRDefault="00133737" w:rsidP="00133737">
            <w:pPr>
              <w:pStyle w:val="Textoindependiente"/>
              <w:contextualSpacing/>
              <w:rPr>
                <w:rFonts w:ascii="Arial" w:hAnsi="Arial" w:cs="Arial"/>
                <w:b/>
                <w:caps/>
                <w:sz w:val="18"/>
                <w:szCs w:val="18"/>
              </w:rPr>
            </w:pPr>
          </w:p>
        </w:tc>
        <w:tc>
          <w:tcPr>
            <w:tcW w:w="2523" w:type="dxa"/>
            <w:tcBorders>
              <w:top w:val="nil"/>
              <w:bottom w:val="single" w:sz="4" w:space="0" w:color="auto"/>
            </w:tcBorders>
            <w:shd w:val="clear" w:color="auto" w:fill="auto"/>
          </w:tcPr>
          <w:p w14:paraId="43CDD8E5" w14:textId="05A01529" w:rsidR="00133737" w:rsidRDefault="0008395C" w:rsidP="00133737">
            <w:pPr>
              <w:spacing w:after="0" w:line="240" w:lineRule="auto"/>
              <w:ind w:left="0" w:right="0"/>
              <w:contextualSpacing/>
              <w:jc w:val="center"/>
              <w:rPr>
                <w:b/>
                <w:sz w:val="18"/>
                <w:szCs w:val="18"/>
              </w:rPr>
            </w:pPr>
            <w:r>
              <w:rPr>
                <w:noProof/>
              </w:rPr>
              <w:drawing>
                <wp:inline distT="0" distB="0" distL="0" distR="0" wp14:anchorId="69586776" wp14:editId="7F860217">
                  <wp:extent cx="914400" cy="840828"/>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Jesús Pérez Ballo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380" cy="840810"/>
                          </a:xfrm>
                          <a:prstGeom prst="rect">
                            <a:avLst/>
                          </a:prstGeom>
                        </pic:spPr>
                      </pic:pic>
                    </a:graphicData>
                  </a:graphic>
                </wp:inline>
              </w:drawing>
            </w:r>
          </w:p>
          <w:p w14:paraId="5E85E41A" w14:textId="77777777" w:rsidR="0008395C" w:rsidRPr="0008395C" w:rsidRDefault="0008395C" w:rsidP="00133737">
            <w:pPr>
              <w:spacing w:after="0" w:line="240" w:lineRule="auto"/>
              <w:ind w:left="0" w:right="0"/>
              <w:contextualSpacing/>
              <w:jc w:val="center"/>
              <w:rPr>
                <w:b/>
                <w:sz w:val="18"/>
                <w:szCs w:val="18"/>
              </w:rPr>
            </w:pPr>
          </w:p>
          <w:p w14:paraId="13EA5D6D" w14:textId="77777777" w:rsidR="00133737" w:rsidRDefault="00133737" w:rsidP="00133737">
            <w:pPr>
              <w:spacing w:after="0" w:line="240" w:lineRule="auto"/>
              <w:ind w:left="0" w:right="0"/>
              <w:contextualSpacing/>
              <w:jc w:val="center"/>
              <w:rPr>
                <w:b/>
                <w:sz w:val="18"/>
                <w:szCs w:val="18"/>
              </w:rPr>
            </w:pPr>
            <w:r w:rsidRPr="0008395C">
              <w:rPr>
                <w:b/>
                <w:sz w:val="18"/>
                <w:szCs w:val="18"/>
              </w:rPr>
              <w:t>DIP. JESÚS EFRÉN PÉREZ BALLOTE</w:t>
            </w:r>
          </w:p>
          <w:p w14:paraId="00C7C2E4" w14:textId="738A8DA1" w:rsidR="00BF4A6B" w:rsidRPr="0008395C" w:rsidRDefault="00BF4A6B" w:rsidP="00133737">
            <w:pPr>
              <w:spacing w:after="0" w:line="240" w:lineRule="auto"/>
              <w:ind w:left="0" w:right="0"/>
              <w:contextualSpacing/>
              <w:jc w:val="center"/>
              <w:rPr>
                <w:b/>
                <w:sz w:val="18"/>
                <w:szCs w:val="18"/>
              </w:rPr>
            </w:pPr>
          </w:p>
        </w:tc>
        <w:tc>
          <w:tcPr>
            <w:tcW w:w="2013" w:type="dxa"/>
            <w:tcBorders>
              <w:top w:val="nil"/>
              <w:bottom w:val="single" w:sz="4" w:space="0" w:color="auto"/>
            </w:tcBorders>
            <w:shd w:val="clear" w:color="auto" w:fill="auto"/>
          </w:tcPr>
          <w:p w14:paraId="0A8C5A68" w14:textId="77777777" w:rsidR="00133737" w:rsidRPr="0008395C" w:rsidRDefault="00133737" w:rsidP="00133737">
            <w:pPr>
              <w:pStyle w:val="Textoindependiente"/>
              <w:contextualSpacing/>
              <w:rPr>
                <w:rFonts w:ascii="Arial" w:hAnsi="Arial" w:cs="Arial"/>
                <w:caps/>
                <w:sz w:val="18"/>
                <w:szCs w:val="18"/>
              </w:rPr>
            </w:pPr>
          </w:p>
        </w:tc>
        <w:tc>
          <w:tcPr>
            <w:tcW w:w="2268" w:type="dxa"/>
            <w:tcBorders>
              <w:top w:val="nil"/>
              <w:bottom w:val="single" w:sz="4" w:space="0" w:color="auto"/>
            </w:tcBorders>
            <w:shd w:val="clear" w:color="auto" w:fill="auto"/>
          </w:tcPr>
          <w:p w14:paraId="4574F663" w14:textId="77777777" w:rsidR="00133737" w:rsidRPr="0008395C" w:rsidRDefault="00133737" w:rsidP="00133737">
            <w:pPr>
              <w:pStyle w:val="Textoindependiente"/>
              <w:contextualSpacing/>
              <w:rPr>
                <w:rFonts w:ascii="Arial" w:hAnsi="Arial" w:cs="Arial"/>
                <w:caps/>
                <w:sz w:val="18"/>
                <w:szCs w:val="18"/>
              </w:rPr>
            </w:pPr>
          </w:p>
        </w:tc>
      </w:tr>
      <w:tr w:rsidR="00133737" w:rsidRPr="0008395C" w14:paraId="7529FEB2" w14:textId="77777777" w:rsidTr="00857E7F">
        <w:trPr>
          <w:jc w:val="center"/>
        </w:trPr>
        <w:tc>
          <w:tcPr>
            <w:tcW w:w="2405" w:type="dxa"/>
            <w:tcBorders>
              <w:top w:val="nil"/>
            </w:tcBorders>
            <w:shd w:val="clear" w:color="auto" w:fill="auto"/>
            <w:vAlign w:val="center"/>
          </w:tcPr>
          <w:p w14:paraId="7E43E6FC" w14:textId="77777777" w:rsidR="00133737" w:rsidRPr="0008395C" w:rsidRDefault="00133737" w:rsidP="00133737">
            <w:pPr>
              <w:pStyle w:val="Textoindependiente"/>
              <w:contextualSpacing/>
              <w:jc w:val="center"/>
              <w:rPr>
                <w:rFonts w:ascii="Arial" w:hAnsi="Arial" w:cs="Arial"/>
                <w:b/>
                <w:caps/>
                <w:sz w:val="18"/>
                <w:szCs w:val="18"/>
              </w:rPr>
            </w:pPr>
          </w:p>
          <w:p w14:paraId="3E44C1E3" w14:textId="77777777" w:rsidR="00133737" w:rsidRPr="0008395C" w:rsidRDefault="00133737" w:rsidP="00133737">
            <w:pPr>
              <w:pStyle w:val="Textoindependiente"/>
              <w:contextualSpacing/>
              <w:jc w:val="center"/>
              <w:rPr>
                <w:rFonts w:ascii="Arial" w:hAnsi="Arial" w:cs="Arial"/>
                <w:b/>
                <w:caps/>
                <w:sz w:val="18"/>
                <w:szCs w:val="18"/>
              </w:rPr>
            </w:pPr>
          </w:p>
          <w:p w14:paraId="6ECEE8B8" w14:textId="77777777" w:rsidR="00133737" w:rsidRPr="0008395C" w:rsidRDefault="00133737" w:rsidP="00133737">
            <w:pPr>
              <w:pStyle w:val="Textoindependiente"/>
              <w:contextualSpacing/>
              <w:jc w:val="center"/>
              <w:rPr>
                <w:rFonts w:ascii="Arial" w:hAnsi="Arial" w:cs="Arial"/>
                <w:b/>
                <w:caps/>
                <w:sz w:val="18"/>
                <w:szCs w:val="18"/>
              </w:rPr>
            </w:pPr>
          </w:p>
          <w:p w14:paraId="0E0144DD" w14:textId="77777777" w:rsidR="00133737" w:rsidRPr="0008395C" w:rsidRDefault="00133737" w:rsidP="00133737">
            <w:pPr>
              <w:pStyle w:val="Textoindependiente"/>
              <w:contextualSpacing/>
              <w:jc w:val="center"/>
              <w:rPr>
                <w:rFonts w:ascii="Arial" w:hAnsi="Arial" w:cs="Arial"/>
                <w:b/>
                <w:caps/>
                <w:sz w:val="18"/>
                <w:szCs w:val="18"/>
              </w:rPr>
            </w:pPr>
            <w:r w:rsidRPr="0008395C">
              <w:rPr>
                <w:rFonts w:ascii="Arial" w:hAnsi="Arial" w:cs="Arial"/>
                <w:b/>
                <w:caps/>
                <w:sz w:val="18"/>
                <w:szCs w:val="18"/>
              </w:rPr>
              <w:t>VOCAL</w:t>
            </w:r>
          </w:p>
          <w:p w14:paraId="752C374C" w14:textId="77777777" w:rsidR="00133737" w:rsidRPr="0008395C" w:rsidRDefault="00133737" w:rsidP="00133737">
            <w:pPr>
              <w:pStyle w:val="Textoindependiente"/>
              <w:contextualSpacing/>
              <w:rPr>
                <w:rFonts w:ascii="Arial" w:hAnsi="Arial" w:cs="Arial"/>
                <w:b/>
                <w:caps/>
                <w:sz w:val="18"/>
                <w:szCs w:val="18"/>
              </w:rPr>
            </w:pPr>
          </w:p>
        </w:tc>
        <w:tc>
          <w:tcPr>
            <w:tcW w:w="2523" w:type="dxa"/>
            <w:tcBorders>
              <w:top w:val="nil"/>
            </w:tcBorders>
            <w:shd w:val="clear" w:color="auto" w:fill="auto"/>
          </w:tcPr>
          <w:p w14:paraId="3E87E942" w14:textId="14EE497D" w:rsidR="00133737" w:rsidRDefault="0008395C" w:rsidP="00133737">
            <w:pPr>
              <w:spacing w:after="0" w:line="240" w:lineRule="auto"/>
              <w:ind w:left="0" w:right="0"/>
              <w:contextualSpacing/>
              <w:jc w:val="center"/>
              <w:rPr>
                <w:b/>
                <w:caps/>
                <w:sz w:val="18"/>
                <w:szCs w:val="18"/>
                <w:lang w:val="pt-BR"/>
              </w:rPr>
            </w:pPr>
            <w:r>
              <w:rPr>
                <w:noProof/>
              </w:rPr>
              <w:drawing>
                <wp:inline distT="0" distB="0" distL="0" distR="0" wp14:anchorId="148606FF" wp14:editId="34C02B2C">
                  <wp:extent cx="1095375" cy="938530"/>
                  <wp:effectExtent l="0" t="0" r="9525"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Victor Hugo Lozano.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6388" cy="939398"/>
                          </a:xfrm>
                          <a:prstGeom prst="rect">
                            <a:avLst/>
                          </a:prstGeom>
                        </pic:spPr>
                      </pic:pic>
                    </a:graphicData>
                  </a:graphic>
                </wp:inline>
              </w:drawing>
            </w:r>
          </w:p>
          <w:p w14:paraId="518C9E13" w14:textId="77777777" w:rsidR="0008395C" w:rsidRPr="0008395C" w:rsidRDefault="0008395C" w:rsidP="00133737">
            <w:pPr>
              <w:spacing w:after="0" w:line="240" w:lineRule="auto"/>
              <w:ind w:left="0" w:right="0"/>
              <w:contextualSpacing/>
              <w:jc w:val="center"/>
              <w:rPr>
                <w:b/>
                <w:caps/>
                <w:sz w:val="18"/>
                <w:szCs w:val="18"/>
                <w:lang w:val="pt-BR"/>
              </w:rPr>
            </w:pPr>
          </w:p>
          <w:p w14:paraId="210ED60C" w14:textId="77777777" w:rsidR="00133737" w:rsidRDefault="00133737" w:rsidP="00133737">
            <w:pPr>
              <w:spacing w:after="0" w:line="240" w:lineRule="auto"/>
              <w:ind w:left="0" w:right="0"/>
              <w:contextualSpacing/>
              <w:jc w:val="center"/>
              <w:rPr>
                <w:b/>
                <w:caps/>
                <w:sz w:val="18"/>
                <w:szCs w:val="18"/>
                <w:lang w:val="pt-BR"/>
              </w:rPr>
            </w:pPr>
            <w:r w:rsidRPr="0008395C">
              <w:rPr>
                <w:b/>
                <w:caps/>
                <w:sz w:val="18"/>
                <w:szCs w:val="18"/>
                <w:lang w:val="pt-BR"/>
              </w:rPr>
              <w:t>DIP. VÍCTOR HUGO LOZANO POVEDA</w:t>
            </w:r>
          </w:p>
          <w:p w14:paraId="78E22D1B" w14:textId="36999DBA" w:rsidR="00BF4A6B" w:rsidRPr="0008395C" w:rsidRDefault="00BF4A6B" w:rsidP="00133737">
            <w:pPr>
              <w:spacing w:after="0" w:line="240" w:lineRule="auto"/>
              <w:ind w:left="0" w:right="0"/>
              <w:contextualSpacing/>
              <w:jc w:val="center"/>
              <w:rPr>
                <w:b/>
                <w:caps/>
                <w:sz w:val="18"/>
                <w:szCs w:val="18"/>
                <w:lang w:val="pt-BR"/>
              </w:rPr>
            </w:pPr>
          </w:p>
        </w:tc>
        <w:tc>
          <w:tcPr>
            <w:tcW w:w="2013" w:type="dxa"/>
            <w:tcBorders>
              <w:top w:val="nil"/>
            </w:tcBorders>
            <w:shd w:val="clear" w:color="auto" w:fill="auto"/>
          </w:tcPr>
          <w:p w14:paraId="17E97041" w14:textId="77777777" w:rsidR="00133737" w:rsidRPr="0008395C" w:rsidRDefault="00133737" w:rsidP="00133737">
            <w:pPr>
              <w:pStyle w:val="Textoindependiente"/>
              <w:contextualSpacing/>
              <w:rPr>
                <w:rFonts w:ascii="Arial" w:hAnsi="Arial" w:cs="Arial"/>
                <w:caps/>
                <w:sz w:val="18"/>
                <w:szCs w:val="18"/>
                <w:lang w:val="pt-BR"/>
              </w:rPr>
            </w:pPr>
          </w:p>
        </w:tc>
        <w:tc>
          <w:tcPr>
            <w:tcW w:w="2268" w:type="dxa"/>
            <w:tcBorders>
              <w:top w:val="nil"/>
            </w:tcBorders>
            <w:shd w:val="clear" w:color="auto" w:fill="auto"/>
          </w:tcPr>
          <w:p w14:paraId="7184226F" w14:textId="77777777" w:rsidR="00133737" w:rsidRPr="0008395C" w:rsidRDefault="00133737" w:rsidP="00133737">
            <w:pPr>
              <w:pStyle w:val="Textoindependiente"/>
              <w:contextualSpacing/>
              <w:rPr>
                <w:rFonts w:ascii="Arial" w:hAnsi="Arial" w:cs="Arial"/>
                <w:caps/>
                <w:sz w:val="18"/>
                <w:szCs w:val="18"/>
                <w:lang w:val="pt-BR"/>
              </w:rPr>
            </w:pPr>
          </w:p>
        </w:tc>
      </w:tr>
      <w:tr w:rsidR="00133737" w:rsidRPr="0008395C" w14:paraId="3FE5FE2F" w14:textId="77777777" w:rsidTr="00424184">
        <w:trPr>
          <w:jc w:val="center"/>
        </w:trPr>
        <w:tc>
          <w:tcPr>
            <w:tcW w:w="2405" w:type="dxa"/>
            <w:tcBorders>
              <w:bottom w:val="single" w:sz="4" w:space="0" w:color="auto"/>
            </w:tcBorders>
            <w:shd w:val="clear" w:color="auto" w:fill="auto"/>
            <w:vAlign w:val="center"/>
          </w:tcPr>
          <w:p w14:paraId="671CF4F6" w14:textId="77777777" w:rsidR="00133737" w:rsidRPr="0008395C" w:rsidRDefault="00133737" w:rsidP="00133737">
            <w:pPr>
              <w:pStyle w:val="Textoindependiente"/>
              <w:contextualSpacing/>
              <w:jc w:val="center"/>
              <w:rPr>
                <w:rFonts w:ascii="Arial" w:hAnsi="Arial" w:cs="Arial"/>
                <w:b/>
                <w:caps/>
                <w:sz w:val="18"/>
                <w:szCs w:val="18"/>
              </w:rPr>
            </w:pPr>
          </w:p>
          <w:p w14:paraId="535B37DE" w14:textId="77777777" w:rsidR="00133737" w:rsidRPr="0008395C" w:rsidRDefault="00133737" w:rsidP="00133737">
            <w:pPr>
              <w:pStyle w:val="Textoindependiente"/>
              <w:contextualSpacing/>
              <w:jc w:val="center"/>
              <w:rPr>
                <w:rFonts w:ascii="Arial" w:hAnsi="Arial" w:cs="Arial"/>
                <w:b/>
                <w:caps/>
                <w:sz w:val="18"/>
                <w:szCs w:val="18"/>
              </w:rPr>
            </w:pPr>
          </w:p>
          <w:p w14:paraId="6D7B136A" w14:textId="77777777" w:rsidR="00133737" w:rsidRPr="0008395C" w:rsidRDefault="00133737" w:rsidP="00133737">
            <w:pPr>
              <w:pStyle w:val="Textoindependiente"/>
              <w:contextualSpacing/>
              <w:jc w:val="center"/>
              <w:rPr>
                <w:rFonts w:ascii="Arial" w:hAnsi="Arial" w:cs="Arial"/>
                <w:b/>
                <w:caps/>
                <w:sz w:val="18"/>
                <w:szCs w:val="18"/>
              </w:rPr>
            </w:pPr>
          </w:p>
          <w:p w14:paraId="5CEE7CC6" w14:textId="77777777" w:rsidR="00133737" w:rsidRPr="0008395C" w:rsidRDefault="00133737" w:rsidP="00133737">
            <w:pPr>
              <w:pStyle w:val="Textoindependiente"/>
              <w:contextualSpacing/>
              <w:jc w:val="center"/>
              <w:rPr>
                <w:rFonts w:ascii="Arial" w:hAnsi="Arial" w:cs="Arial"/>
                <w:b/>
                <w:caps/>
                <w:sz w:val="18"/>
                <w:szCs w:val="18"/>
              </w:rPr>
            </w:pPr>
            <w:r w:rsidRPr="0008395C">
              <w:rPr>
                <w:rFonts w:ascii="Arial" w:hAnsi="Arial" w:cs="Arial"/>
                <w:b/>
                <w:caps/>
                <w:sz w:val="18"/>
                <w:szCs w:val="18"/>
              </w:rPr>
              <w:t>VOCAL</w:t>
            </w:r>
          </w:p>
          <w:p w14:paraId="443597FD" w14:textId="77777777" w:rsidR="00133737" w:rsidRPr="0008395C" w:rsidRDefault="00133737" w:rsidP="00133737">
            <w:pPr>
              <w:pStyle w:val="Textoindependiente"/>
              <w:contextualSpacing/>
              <w:jc w:val="center"/>
              <w:rPr>
                <w:rFonts w:ascii="Arial" w:hAnsi="Arial" w:cs="Arial"/>
                <w:b/>
                <w:caps/>
                <w:sz w:val="18"/>
                <w:szCs w:val="18"/>
              </w:rPr>
            </w:pPr>
          </w:p>
          <w:p w14:paraId="57149981" w14:textId="77777777" w:rsidR="00133737" w:rsidRPr="0008395C" w:rsidRDefault="00133737" w:rsidP="00133737">
            <w:pPr>
              <w:pStyle w:val="Textoindependiente"/>
              <w:contextualSpacing/>
              <w:jc w:val="center"/>
              <w:rPr>
                <w:rFonts w:ascii="Arial" w:hAnsi="Arial" w:cs="Arial"/>
                <w:b/>
                <w:caps/>
                <w:sz w:val="18"/>
                <w:szCs w:val="18"/>
              </w:rPr>
            </w:pPr>
          </w:p>
        </w:tc>
        <w:tc>
          <w:tcPr>
            <w:tcW w:w="2523" w:type="dxa"/>
            <w:tcBorders>
              <w:bottom w:val="single" w:sz="4" w:space="0" w:color="auto"/>
            </w:tcBorders>
            <w:shd w:val="clear" w:color="auto" w:fill="auto"/>
          </w:tcPr>
          <w:p w14:paraId="56DBDE3B" w14:textId="6446DFE5" w:rsidR="00133737" w:rsidRDefault="0008395C" w:rsidP="00133737">
            <w:pPr>
              <w:spacing w:after="0" w:line="240" w:lineRule="auto"/>
              <w:ind w:left="0" w:right="0"/>
              <w:contextualSpacing/>
              <w:jc w:val="center"/>
              <w:rPr>
                <w:b/>
                <w:caps/>
                <w:sz w:val="18"/>
                <w:szCs w:val="18"/>
                <w:lang w:val="es-ES_tradnl"/>
              </w:rPr>
            </w:pPr>
            <w:r>
              <w:rPr>
                <w:noProof/>
              </w:rPr>
              <w:drawing>
                <wp:inline distT="0" distB="0" distL="0" distR="0" wp14:anchorId="0E083441" wp14:editId="6BC94FD7">
                  <wp:extent cx="851337" cy="882869"/>
                  <wp:effectExtent l="0" t="0" r="635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Dafne López.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1319" cy="882850"/>
                          </a:xfrm>
                          <a:prstGeom prst="rect">
                            <a:avLst/>
                          </a:prstGeom>
                        </pic:spPr>
                      </pic:pic>
                    </a:graphicData>
                  </a:graphic>
                </wp:inline>
              </w:drawing>
            </w:r>
          </w:p>
          <w:p w14:paraId="1A991692" w14:textId="77777777" w:rsidR="0008395C" w:rsidRPr="0008395C" w:rsidRDefault="0008395C" w:rsidP="00133737">
            <w:pPr>
              <w:spacing w:after="0" w:line="240" w:lineRule="auto"/>
              <w:ind w:left="0" w:right="0"/>
              <w:contextualSpacing/>
              <w:jc w:val="center"/>
              <w:rPr>
                <w:b/>
                <w:caps/>
                <w:sz w:val="18"/>
                <w:szCs w:val="18"/>
                <w:lang w:val="es-ES_tradnl"/>
              </w:rPr>
            </w:pPr>
          </w:p>
          <w:p w14:paraId="51364DB8" w14:textId="77777777" w:rsidR="00133737" w:rsidRDefault="00133737" w:rsidP="00133737">
            <w:pPr>
              <w:spacing w:after="0" w:line="240" w:lineRule="auto"/>
              <w:ind w:left="0" w:right="0"/>
              <w:contextualSpacing/>
              <w:jc w:val="center"/>
              <w:rPr>
                <w:b/>
                <w:caps/>
                <w:sz w:val="18"/>
                <w:szCs w:val="18"/>
                <w:lang w:val="pt-BR"/>
              </w:rPr>
            </w:pPr>
            <w:r w:rsidRPr="0008395C">
              <w:rPr>
                <w:b/>
                <w:caps/>
                <w:sz w:val="18"/>
                <w:szCs w:val="18"/>
                <w:lang w:val="pt-BR"/>
              </w:rPr>
              <w:t>DIP. DAFNE CELINA LÓPEZ OSORIO</w:t>
            </w:r>
          </w:p>
          <w:p w14:paraId="16FC6729" w14:textId="12C2D115" w:rsidR="00BF4A6B" w:rsidRPr="0008395C" w:rsidRDefault="00BF4A6B" w:rsidP="00133737">
            <w:pPr>
              <w:spacing w:after="0" w:line="240" w:lineRule="auto"/>
              <w:ind w:left="0" w:right="0"/>
              <w:contextualSpacing/>
              <w:jc w:val="center"/>
              <w:rPr>
                <w:b/>
                <w:caps/>
                <w:sz w:val="18"/>
                <w:szCs w:val="18"/>
                <w:lang w:val="pt-BR"/>
              </w:rPr>
            </w:pPr>
          </w:p>
        </w:tc>
        <w:tc>
          <w:tcPr>
            <w:tcW w:w="2013" w:type="dxa"/>
            <w:tcBorders>
              <w:bottom w:val="single" w:sz="4" w:space="0" w:color="auto"/>
            </w:tcBorders>
            <w:shd w:val="clear" w:color="auto" w:fill="auto"/>
          </w:tcPr>
          <w:p w14:paraId="6C0E459E" w14:textId="77777777" w:rsidR="00133737" w:rsidRPr="0008395C" w:rsidRDefault="00133737" w:rsidP="00133737">
            <w:pPr>
              <w:pStyle w:val="Textoindependiente"/>
              <w:contextualSpacing/>
              <w:rPr>
                <w:rFonts w:ascii="Arial" w:hAnsi="Arial" w:cs="Arial"/>
                <w:caps/>
                <w:sz w:val="18"/>
                <w:szCs w:val="18"/>
              </w:rPr>
            </w:pPr>
          </w:p>
        </w:tc>
        <w:tc>
          <w:tcPr>
            <w:tcW w:w="2268" w:type="dxa"/>
            <w:tcBorders>
              <w:bottom w:val="single" w:sz="4" w:space="0" w:color="auto"/>
            </w:tcBorders>
            <w:shd w:val="clear" w:color="auto" w:fill="auto"/>
          </w:tcPr>
          <w:p w14:paraId="7A91A14D" w14:textId="77777777" w:rsidR="00133737" w:rsidRPr="0008395C" w:rsidRDefault="00133737" w:rsidP="00133737">
            <w:pPr>
              <w:pStyle w:val="Textoindependiente"/>
              <w:contextualSpacing/>
              <w:rPr>
                <w:rFonts w:ascii="Arial" w:hAnsi="Arial" w:cs="Arial"/>
                <w:caps/>
                <w:sz w:val="18"/>
                <w:szCs w:val="18"/>
              </w:rPr>
            </w:pPr>
          </w:p>
        </w:tc>
      </w:tr>
      <w:tr w:rsidR="00133737" w:rsidRPr="0008395C" w14:paraId="7802EA99" w14:textId="77777777" w:rsidTr="00BF4A6B">
        <w:trPr>
          <w:jc w:val="center"/>
        </w:trPr>
        <w:tc>
          <w:tcPr>
            <w:tcW w:w="2405" w:type="dxa"/>
            <w:tcBorders>
              <w:top w:val="nil"/>
              <w:bottom w:val="single" w:sz="4" w:space="0" w:color="auto"/>
            </w:tcBorders>
            <w:shd w:val="clear" w:color="auto" w:fill="auto"/>
            <w:vAlign w:val="center"/>
          </w:tcPr>
          <w:p w14:paraId="75552A9C" w14:textId="77777777" w:rsidR="00133737" w:rsidRPr="0008395C" w:rsidRDefault="00133737" w:rsidP="00133737">
            <w:pPr>
              <w:pStyle w:val="Textoindependiente"/>
              <w:contextualSpacing/>
              <w:jc w:val="center"/>
              <w:rPr>
                <w:rFonts w:ascii="Arial" w:hAnsi="Arial" w:cs="Arial"/>
                <w:b/>
                <w:caps/>
                <w:sz w:val="18"/>
                <w:szCs w:val="18"/>
              </w:rPr>
            </w:pPr>
          </w:p>
          <w:p w14:paraId="59A0D42F" w14:textId="77777777" w:rsidR="006F1186" w:rsidRPr="0008395C" w:rsidRDefault="006F1186" w:rsidP="00133737">
            <w:pPr>
              <w:pStyle w:val="Textoindependiente"/>
              <w:contextualSpacing/>
              <w:jc w:val="center"/>
              <w:rPr>
                <w:rFonts w:ascii="Arial" w:hAnsi="Arial" w:cs="Arial"/>
                <w:b/>
                <w:caps/>
                <w:sz w:val="18"/>
                <w:szCs w:val="18"/>
              </w:rPr>
            </w:pPr>
          </w:p>
          <w:p w14:paraId="5F50A532" w14:textId="77777777" w:rsidR="00133737" w:rsidRPr="0008395C" w:rsidRDefault="00133737" w:rsidP="00133737">
            <w:pPr>
              <w:pStyle w:val="Textoindependiente"/>
              <w:contextualSpacing/>
              <w:jc w:val="center"/>
              <w:rPr>
                <w:rFonts w:ascii="Arial" w:hAnsi="Arial" w:cs="Arial"/>
                <w:b/>
                <w:caps/>
                <w:sz w:val="18"/>
                <w:szCs w:val="18"/>
              </w:rPr>
            </w:pPr>
            <w:r w:rsidRPr="0008395C">
              <w:rPr>
                <w:rFonts w:ascii="Arial" w:hAnsi="Arial" w:cs="Arial"/>
                <w:b/>
                <w:caps/>
                <w:sz w:val="18"/>
                <w:szCs w:val="18"/>
              </w:rPr>
              <w:t xml:space="preserve">VOCAL </w:t>
            </w:r>
          </w:p>
          <w:p w14:paraId="33DE590A" w14:textId="77777777" w:rsidR="00133737" w:rsidRPr="0008395C" w:rsidRDefault="00133737" w:rsidP="00133737">
            <w:pPr>
              <w:pStyle w:val="Textoindependiente"/>
              <w:contextualSpacing/>
              <w:jc w:val="center"/>
              <w:rPr>
                <w:rFonts w:ascii="Arial" w:hAnsi="Arial" w:cs="Arial"/>
                <w:b/>
                <w:caps/>
                <w:sz w:val="18"/>
                <w:szCs w:val="18"/>
              </w:rPr>
            </w:pPr>
          </w:p>
          <w:p w14:paraId="740AA15B" w14:textId="77777777" w:rsidR="00133737" w:rsidRPr="0008395C" w:rsidRDefault="00133737" w:rsidP="00133737">
            <w:pPr>
              <w:pStyle w:val="Textoindependiente"/>
              <w:contextualSpacing/>
              <w:jc w:val="center"/>
              <w:rPr>
                <w:rFonts w:ascii="Arial" w:hAnsi="Arial" w:cs="Arial"/>
                <w:b/>
                <w:caps/>
                <w:sz w:val="18"/>
                <w:szCs w:val="18"/>
              </w:rPr>
            </w:pPr>
          </w:p>
        </w:tc>
        <w:tc>
          <w:tcPr>
            <w:tcW w:w="2523" w:type="dxa"/>
            <w:tcBorders>
              <w:top w:val="nil"/>
              <w:bottom w:val="single" w:sz="4" w:space="0" w:color="auto"/>
            </w:tcBorders>
            <w:shd w:val="clear" w:color="auto" w:fill="auto"/>
          </w:tcPr>
          <w:p w14:paraId="2EEBDB76" w14:textId="4C0CDA0A" w:rsidR="006F1186" w:rsidRPr="0008395C" w:rsidRDefault="0008395C" w:rsidP="00133737">
            <w:pPr>
              <w:spacing w:after="0" w:line="240" w:lineRule="auto"/>
              <w:ind w:left="0" w:right="0"/>
              <w:contextualSpacing/>
              <w:jc w:val="center"/>
              <w:rPr>
                <w:b/>
                <w:caps/>
                <w:sz w:val="18"/>
                <w:szCs w:val="18"/>
              </w:rPr>
            </w:pPr>
            <w:r>
              <w:rPr>
                <w:noProof/>
              </w:rPr>
              <w:drawing>
                <wp:inline distT="0" distB="0" distL="0" distR="0" wp14:anchorId="24159FA1" wp14:editId="6C99AFD6">
                  <wp:extent cx="788275" cy="903889"/>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Karla Salaza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8258" cy="903870"/>
                          </a:xfrm>
                          <a:prstGeom prst="rect">
                            <a:avLst/>
                          </a:prstGeom>
                        </pic:spPr>
                      </pic:pic>
                    </a:graphicData>
                  </a:graphic>
                </wp:inline>
              </w:drawing>
            </w:r>
          </w:p>
          <w:p w14:paraId="4B45165E" w14:textId="77777777" w:rsidR="00133737" w:rsidRDefault="00133737" w:rsidP="00133737">
            <w:pPr>
              <w:spacing w:after="0" w:line="240" w:lineRule="auto"/>
              <w:ind w:left="0" w:right="0"/>
              <w:contextualSpacing/>
              <w:jc w:val="center"/>
              <w:rPr>
                <w:b/>
                <w:caps/>
                <w:sz w:val="18"/>
                <w:szCs w:val="18"/>
              </w:rPr>
            </w:pPr>
            <w:r w:rsidRPr="0008395C">
              <w:rPr>
                <w:b/>
                <w:caps/>
                <w:sz w:val="18"/>
                <w:szCs w:val="18"/>
                <w:lang w:val="pt-BR"/>
              </w:rPr>
              <w:t>DIP. KARLA vanessa SALAZAR GONZÁLEZ</w:t>
            </w:r>
            <w:r w:rsidRPr="0008395C">
              <w:rPr>
                <w:b/>
                <w:caps/>
                <w:sz w:val="18"/>
                <w:szCs w:val="18"/>
              </w:rPr>
              <w:t>.</w:t>
            </w:r>
          </w:p>
          <w:p w14:paraId="7C2B7C15" w14:textId="77777777" w:rsidR="00BF4A6B" w:rsidRPr="0008395C" w:rsidRDefault="00BF4A6B" w:rsidP="00133737">
            <w:pPr>
              <w:spacing w:after="0" w:line="240" w:lineRule="auto"/>
              <w:ind w:left="0" w:right="0"/>
              <w:contextualSpacing/>
              <w:jc w:val="center"/>
              <w:rPr>
                <w:b/>
                <w:caps/>
                <w:sz w:val="18"/>
                <w:szCs w:val="18"/>
              </w:rPr>
            </w:pPr>
          </w:p>
        </w:tc>
        <w:tc>
          <w:tcPr>
            <w:tcW w:w="2013" w:type="dxa"/>
            <w:tcBorders>
              <w:top w:val="nil"/>
              <w:bottom w:val="single" w:sz="4" w:space="0" w:color="auto"/>
            </w:tcBorders>
            <w:shd w:val="clear" w:color="auto" w:fill="auto"/>
          </w:tcPr>
          <w:p w14:paraId="2B44385A" w14:textId="77777777" w:rsidR="00133737" w:rsidRPr="0008395C" w:rsidRDefault="00133737" w:rsidP="00133737">
            <w:pPr>
              <w:pStyle w:val="Textoindependiente"/>
              <w:contextualSpacing/>
              <w:rPr>
                <w:rFonts w:ascii="Arial" w:hAnsi="Arial" w:cs="Arial"/>
                <w:caps/>
                <w:sz w:val="18"/>
                <w:szCs w:val="18"/>
              </w:rPr>
            </w:pPr>
          </w:p>
        </w:tc>
        <w:tc>
          <w:tcPr>
            <w:tcW w:w="2268" w:type="dxa"/>
            <w:tcBorders>
              <w:top w:val="nil"/>
              <w:bottom w:val="single" w:sz="4" w:space="0" w:color="auto"/>
            </w:tcBorders>
            <w:shd w:val="clear" w:color="auto" w:fill="auto"/>
          </w:tcPr>
          <w:p w14:paraId="73329ECC" w14:textId="77777777" w:rsidR="00133737" w:rsidRPr="0008395C" w:rsidRDefault="00133737" w:rsidP="00133737">
            <w:pPr>
              <w:pStyle w:val="Textoindependiente"/>
              <w:contextualSpacing/>
              <w:rPr>
                <w:rFonts w:ascii="Arial" w:hAnsi="Arial" w:cs="Arial"/>
                <w:caps/>
                <w:sz w:val="18"/>
                <w:szCs w:val="18"/>
              </w:rPr>
            </w:pPr>
          </w:p>
        </w:tc>
      </w:tr>
      <w:tr w:rsidR="00BF4A6B" w:rsidRPr="0008395C" w14:paraId="381F2BF0" w14:textId="77777777" w:rsidTr="00BF4A6B">
        <w:trPr>
          <w:jc w:val="center"/>
        </w:trPr>
        <w:tc>
          <w:tcPr>
            <w:tcW w:w="9209" w:type="dxa"/>
            <w:gridSpan w:val="4"/>
            <w:tcBorders>
              <w:top w:val="single" w:sz="4" w:space="0" w:color="auto"/>
              <w:left w:val="nil"/>
              <w:bottom w:val="nil"/>
              <w:right w:val="nil"/>
            </w:tcBorders>
            <w:shd w:val="clear" w:color="auto" w:fill="auto"/>
            <w:vAlign w:val="center"/>
          </w:tcPr>
          <w:p w14:paraId="4A48FC0F" w14:textId="77777777" w:rsidR="00BF4A6B" w:rsidRDefault="00BF4A6B" w:rsidP="00133737">
            <w:pPr>
              <w:pStyle w:val="Textoindependiente"/>
              <w:contextualSpacing/>
              <w:rPr>
                <w:rFonts w:ascii="Arial" w:hAnsi="Arial" w:cs="Arial"/>
                <w:i/>
                <w:sz w:val="16"/>
                <w:szCs w:val="16"/>
              </w:rPr>
            </w:pPr>
            <w:r w:rsidRPr="00031E03">
              <w:rPr>
                <w:rFonts w:ascii="Arial" w:hAnsi="Arial" w:cs="Arial"/>
                <w:i/>
                <w:sz w:val="16"/>
                <w:szCs w:val="16"/>
              </w:rPr>
              <w:t xml:space="preserve">Esta hoja de firmas pertenece al Dictamen de Decreto por el que se modifica </w:t>
            </w:r>
            <w:r w:rsidRPr="008362C5">
              <w:rPr>
                <w:rFonts w:ascii="Arial" w:hAnsi="Arial" w:cs="Arial"/>
                <w:i/>
                <w:sz w:val="16"/>
                <w:szCs w:val="16"/>
              </w:rPr>
              <w:t>la Ley de Gobierno de los Municipios del Estado de Yucatán, en materia de Paridad Horizontal.</w:t>
            </w:r>
          </w:p>
          <w:p w14:paraId="6CFAA9DB" w14:textId="77777777" w:rsidR="00BF4A6B" w:rsidRDefault="00BF4A6B" w:rsidP="00133737">
            <w:pPr>
              <w:pStyle w:val="Textoindependiente"/>
              <w:contextualSpacing/>
              <w:rPr>
                <w:rFonts w:ascii="Arial" w:hAnsi="Arial" w:cs="Arial"/>
                <w:i/>
                <w:sz w:val="16"/>
                <w:szCs w:val="16"/>
              </w:rPr>
            </w:pPr>
          </w:p>
          <w:p w14:paraId="675331AA" w14:textId="77777777" w:rsidR="00BF4A6B" w:rsidRDefault="00BF4A6B" w:rsidP="00133737">
            <w:pPr>
              <w:pStyle w:val="Textoindependiente"/>
              <w:contextualSpacing/>
              <w:rPr>
                <w:rFonts w:ascii="Arial" w:hAnsi="Arial" w:cs="Arial"/>
                <w:i/>
                <w:sz w:val="16"/>
                <w:szCs w:val="16"/>
              </w:rPr>
            </w:pPr>
          </w:p>
          <w:p w14:paraId="7DA53161" w14:textId="77777777" w:rsidR="00BF4A6B" w:rsidRDefault="00BF4A6B" w:rsidP="00133737">
            <w:pPr>
              <w:pStyle w:val="Textoindependiente"/>
              <w:contextualSpacing/>
              <w:rPr>
                <w:rFonts w:ascii="Arial" w:hAnsi="Arial" w:cs="Arial"/>
                <w:i/>
                <w:sz w:val="16"/>
                <w:szCs w:val="16"/>
              </w:rPr>
            </w:pPr>
          </w:p>
          <w:p w14:paraId="45644249" w14:textId="77777777" w:rsidR="00BF4A6B" w:rsidRDefault="00BF4A6B" w:rsidP="00133737">
            <w:pPr>
              <w:pStyle w:val="Textoindependiente"/>
              <w:contextualSpacing/>
              <w:rPr>
                <w:rFonts w:ascii="Arial" w:hAnsi="Arial" w:cs="Arial"/>
                <w:i/>
                <w:sz w:val="16"/>
                <w:szCs w:val="16"/>
              </w:rPr>
            </w:pPr>
          </w:p>
          <w:p w14:paraId="324FC1AA" w14:textId="77777777" w:rsidR="00BF4A6B" w:rsidRDefault="00BF4A6B" w:rsidP="00133737">
            <w:pPr>
              <w:pStyle w:val="Textoindependiente"/>
              <w:contextualSpacing/>
              <w:rPr>
                <w:rFonts w:ascii="Arial" w:hAnsi="Arial" w:cs="Arial"/>
                <w:i/>
                <w:sz w:val="16"/>
                <w:szCs w:val="16"/>
              </w:rPr>
            </w:pPr>
          </w:p>
          <w:p w14:paraId="0C6FCD2F" w14:textId="3329164B" w:rsidR="00BF4A6B" w:rsidRPr="0008395C" w:rsidRDefault="00BF4A6B" w:rsidP="00133737">
            <w:pPr>
              <w:pStyle w:val="Textoindependiente"/>
              <w:contextualSpacing/>
              <w:rPr>
                <w:rFonts w:ascii="Arial" w:hAnsi="Arial" w:cs="Arial"/>
                <w:caps/>
                <w:sz w:val="18"/>
                <w:szCs w:val="18"/>
              </w:rPr>
            </w:pPr>
          </w:p>
        </w:tc>
      </w:tr>
      <w:tr w:rsidR="00133737" w:rsidRPr="0008395C" w14:paraId="59A7FF8D" w14:textId="77777777" w:rsidTr="00BF4A6B">
        <w:trPr>
          <w:jc w:val="center"/>
        </w:trPr>
        <w:tc>
          <w:tcPr>
            <w:tcW w:w="2405" w:type="dxa"/>
            <w:tcBorders>
              <w:top w:val="nil"/>
              <w:bottom w:val="single" w:sz="4" w:space="0" w:color="auto"/>
            </w:tcBorders>
            <w:shd w:val="clear" w:color="auto" w:fill="auto"/>
            <w:vAlign w:val="center"/>
          </w:tcPr>
          <w:p w14:paraId="22EEDE67" w14:textId="77777777" w:rsidR="00133737" w:rsidRPr="0008395C" w:rsidRDefault="00133737" w:rsidP="00133737">
            <w:pPr>
              <w:pStyle w:val="Textoindependiente"/>
              <w:contextualSpacing/>
              <w:jc w:val="center"/>
              <w:rPr>
                <w:rFonts w:ascii="Arial" w:hAnsi="Arial" w:cs="Arial"/>
                <w:b/>
                <w:caps/>
                <w:sz w:val="18"/>
                <w:szCs w:val="18"/>
              </w:rPr>
            </w:pPr>
          </w:p>
          <w:p w14:paraId="40D6E1C5" w14:textId="77777777" w:rsidR="00133737" w:rsidRPr="0008395C" w:rsidRDefault="00133737" w:rsidP="00133737">
            <w:pPr>
              <w:pStyle w:val="Textoindependiente"/>
              <w:contextualSpacing/>
              <w:jc w:val="center"/>
              <w:rPr>
                <w:rFonts w:ascii="Arial" w:hAnsi="Arial" w:cs="Arial"/>
                <w:b/>
                <w:caps/>
                <w:sz w:val="18"/>
                <w:szCs w:val="18"/>
              </w:rPr>
            </w:pPr>
            <w:r w:rsidRPr="0008395C">
              <w:rPr>
                <w:rFonts w:ascii="Arial" w:hAnsi="Arial" w:cs="Arial"/>
                <w:b/>
                <w:caps/>
                <w:sz w:val="18"/>
                <w:szCs w:val="18"/>
              </w:rPr>
              <w:t>VOCAL</w:t>
            </w:r>
          </w:p>
          <w:p w14:paraId="2FF5AD60" w14:textId="77777777" w:rsidR="00133737" w:rsidRPr="0008395C" w:rsidRDefault="00133737" w:rsidP="00133737">
            <w:pPr>
              <w:pStyle w:val="Textoindependiente"/>
              <w:contextualSpacing/>
              <w:rPr>
                <w:rFonts w:ascii="Arial" w:hAnsi="Arial" w:cs="Arial"/>
                <w:b/>
                <w:caps/>
                <w:sz w:val="18"/>
                <w:szCs w:val="18"/>
              </w:rPr>
            </w:pPr>
          </w:p>
        </w:tc>
        <w:tc>
          <w:tcPr>
            <w:tcW w:w="2523" w:type="dxa"/>
            <w:tcBorders>
              <w:top w:val="nil"/>
              <w:bottom w:val="single" w:sz="4" w:space="0" w:color="auto"/>
            </w:tcBorders>
            <w:shd w:val="clear" w:color="auto" w:fill="auto"/>
          </w:tcPr>
          <w:p w14:paraId="25A4CC8F" w14:textId="52CA318F" w:rsidR="00133737" w:rsidRPr="0008395C" w:rsidRDefault="0008395C" w:rsidP="00133737">
            <w:pPr>
              <w:spacing w:after="0" w:line="240" w:lineRule="auto"/>
              <w:ind w:left="0" w:right="0"/>
              <w:contextualSpacing/>
              <w:jc w:val="center"/>
              <w:rPr>
                <w:b/>
                <w:caps/>
                <w:sz w:val="18"/>
                <w:szCs w:val="18"/>
              </w:rPr>
            </w:pPr>
            <w:r>
              <w:rPr>
                <w:noProof/>
              </w:rPr>
              <w:drawing>
                <wp:inline distT="0" distB="0" distL="0" distR="0" wp14:anchorId="31DC2AAB" wp14:editId="60265C14">
                  <wp:extent cx="788035" cy="986096"/>
                  <wp:effectExtent l="0" t="0" r="0" b="508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Crescencio Gutiérrez.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00921" cy="1002220"/>
                          </a:xfrm>
                          <a:prstGeom prst="rect">
                            <a:avLst/>
                          </a:prstGeom>
                        </pic:spPr>
                      </pic:pic>
                    </a:graphicData>
                  </a:graphic>
                </wp:inline>
              </w:drawing>
            </w:r>
          </w:p>
          <w:p w14:paraId="3AA751EB" w14:textId="77777777" w:rsidR="00797DF1" w:rsidRDefault="00797DF1" w:rsidP="00133737">
            <w:pPr>
              <w:spacing w:after="0" w:line="240" w:lineRule="auto"/>
              <w:ind w:left="0" w:right="0"/>
              <w:contextualSpacing/>
              <w:jc w:val="center"/>
              <w:rPr>
                <w:b/>
                <w:caps/>
                <w:sz w:val="18"/>
                <w:szCs w:val="18"/>
                <w:lang w:val="pt-BR"/>
              </w:rPr>
            </w:pPr>
          </w:p>
          <w:p w14:paraId="66A2937C" w14:textId="77777777" w:rsidR="00133737" w:rsidRDefault="00133737" w:rsidP="00133737">
            <w:pPr>
              <w:spacing w:after="0" w:line="240" w:lineRule="auto"/>
              <w:ind w:left="0" w:right="0"/>
              <w:contextualSpacing/>
              <w:jc w:val="center"/>
              <w:rPr>
                <w:b/>
                <w:caps/>
                <w:sz w:val="18"/>
                <w:szCs w:val="18"/>
              </w:rPr>
            </w:pPr>
            <w:r w:rsidRPr="0008395C">
              <w:rPr>
                <w:b/>
                <w:caps/>
                <w:sz w:val="18"/>
                <w:szCs w:val="18"/>
                <w:lang w:val="pt-BR"/>
              </w:rPr>
              <w:t>DIP. JOSÉ CREScENCIO GUTIÉRREZ GONZÁLEZ</w:t>
            </w:r>
            <w:r w:rsidRPr="0008395C">
              <w:rPr>
                <w:b/>
                <w:caps/>
                <w:sz w:val="18"/>
                <w:szCs w:val="18"/>
              </w:rPr>
              <w:t>.</w:t>
            </w:r>
          </w:p>
          <w:p w14:paraId="1A39C32A" w14:textId="77777777" w:rsidR="00797DF1" w:rsidRPr="0008395C" w:rsidRDefault="00797DF1" w:rsidP="00133737">
            <w:pPr>
              <w:spacing w:after="0" w:line="240" w:lineRule="auto"/>
              <w:ind w:left="0" w:right="0"/>
              <w:contextualSpacing/>
              <w:jc w:val="center"/>
              <w:rPr>
                <w:b/>
                <w:caps/>
                <w:sz w:val="18"/>
                <w:szCs w:val="18"/>
              </w:rPr>
            </w:pPr>
          </w:p>
        </w:tc>
        <w:tc>
          <w:tcPr>
            <w:tcW w:w="2013" w:type="dxa"/>
            <w:tcBorders>
              <w:top w:val="nil"/>
              <w:bottom w:val="single" w:sz="4" w:space="0" w:color="auto"/>
            </w:tcBorders>
            <w:shd w:val="clear" w:color="auto" w:fill="auto"/>
          </w:tcPr>
          <w:p w14:paraId="3500E206" w14:textId="77777777" w:rsidR="00133737" w:rsidRPr="0008395C" w:rsidRDefault="00133737" w:rsidP="00133737">
            <w:pPr>
              <w:pStyle w:val="Textoindependiente"/>
              <w:contextualSpacing/>
              <w:rPr>
                <w:rFonts w:ascii="Arial" w:hAnsi="Arial" w:cs="Arial"/>
                <w:caps/>
                <w:sz w:val="18"/>
                <w:szCs w:val="18"/>
              </w:rPr>
            </w:pPr>
          </w:p>
        </w:tc>
        <w:tc>
          <w:tcPr>
            <w:tcW w:w="2268" w:type="dxa"/>
            <w:tcBorders>
              <w:top w:val="nil"/>
              <w:bottom w:val="single" w:sz="4" w:space="0" w:color="auto"/>
            </w:tcBorders>
            <w:shd w:val="clear" w:color="auto" w:fill="auto"/>
          </w:tcPr>
          <w:p w14:paraId="7DEBC9C1" w14:textId="77777777" w:rsidR="00133737" w:rsidRPr="0008395C" w:rsidRDefault="00133737" w:rsidP="00133737">
            <w:pPr>
              <w:pStyle w:val="Textoindependiente"/>
              <w:contextualSpacing/>
              <w:rPr>
                <w:rFonts w:ascii="Arial" w:hAnsi="Arial" w:cs="Arial"/>
                <w:caps/>
                <w:sz w:val="18"/>
                <w:szCs w:val="18"/>
              </w:rPr>
            </w:pPr>
          </w:p>
        </w:tc>
      </w:tr>
      <w:tr w:rsidR="00133737" w:rsidRPr="0008395C" w14:paraId="4623C939" w14:textId="77777777" w:rsidTr="00424184">
        <w:trPr>
          <w:jc w:val="center"/>
        </w:trPr>
        <w:tc>
          <w:tcPr>
            <w:tcW w:w="2405" w:type="dxa"/>
            <w:tcBorders>
              <w:bottom w:val="single" w:sz="4" w:space="0" w:color="auto"/>
            </w:tcBorders>
            <w:shd w:val="clear" w:color="auto" w:fill="auto"/>
            <w:vAlign w:val="center"/>
          </w:tcPr>
          <w:p w14:paraId="1D03A99A" w14:textId="77777777" w:rsidR="00133737" w:rsidRPr="0008395C" w:rsidRDefault="00133737" w:rsidP="00133737">
            <w:pPr>
              <w:pStyle w:val="Textoindependiente"/>
              <w:contextualSpacing/>
              <w:jc w:val="center"/>
              <w:rPr>
                <w:rFonts w:ascii="Arial" w:hAnsi="Arial" w:cs="Arial"/>
                <w:b/>
                <w:caps/>
                <w:sz w:val="18"/>
                <w:szCs w:val="18"/>
              </w:rPr>
            </w:pPr>
          </w:p>
          <w:p w14:paraId="5092002E" w14:textId="77777777" w:rsidR="00133737" w:rsidRPr="0008395C" w:rsidRDefault="00133737" w:rsidP="00133737">
            <w:pPr>
              <w:pStyle w:val="Textoindependiente"/>
              <w:contextualSpacing/>
              <w:jc w:val="center"/>
              <w:rPr>
                <w:rFonts w:ascii="Arial" w:hAnsi="Arial" w:cs="Arial"/>
                <w:b/>
                <w:caps/>
                <w:sz w:val="18"/>
                <w:szCs w:val="18"/>
              </w:rPr>
            </w:pPr>
          </w:p>
          <w:p w14:paraId="308E4992" w14:textId="77777777" w:rsidR="00133737" w:rsidRPr="0008395C" w:rsidRDefault="00133737" w:rsidP="00133737">
            <w:pPr>
              <w:pStyle w:val="Textoindependiente"/>
              <w:contextualSpacing/>
              <w:jc w:val="center"/>
              <w:rPr>
                <w:rFonts w:ascii="Arial" w:hAnsi="Arial" w:cs="Arial"/>
                <w:b/>
                <w:caps/>
                <w:sz w:val="18"/>
                <w:szCs w:val="18"/>
              </w:rPr>
            </w:pPr>
            <w:r w:rsidRPr="0008395C">
              <w:rPr>
                <w:rFonts w:ascii="Arial" w:hAnsi="Arial" w:cs="Arial"/>
                <w:b/>
                <w:caps/>
                <w:sz w:val="18"/>
                <w:szCs w:val="18"/>
              </w:rPr>
              <w:t>VOCAL</w:t>
            </w:r>
          </w:p>
          <w:p w14:paraId="5DA92A99" w14:textId="77777777" w:rsidR="00133737" w:rsidRPr="0008395C" w:rsidRDefault="00133737" w:rsidP="00133737">
            <w:pPr>
              <w:pStyle w:val="Textoindependiente"/>
              <w:contextualSpacing/>
              <w:jc w:val="center"/>
              <w:rPr>
                <w:rFonts w:ascii="Arial" w:hAnsi="Arial" w:cs="Arial"/>
                <w:b/>
                <w:caps/>
                <w:sz w:val="18"/>
                <w:szCs w:val="18"/>
              </w:rPr>
            </w:pPr>
          </w:p>
        </w:tc>
        <w:tc>
          <w:tcPr>
            <w:tcW w:w="2523" w:type="dxa"/>
            <w:tcBorders>
              <w:bottom w:val="single" w:sz="4" w:space="0" w:color="auto"/>
            </w:tcBorders>
            <w:shd w:val="clear" w:color="auto" w:fill="auto"/>
          </w:tcPr>
          <w:p w14:paraId="7862E27C" w14:textId="0FCFA622" w:rsidR="00133737" w:rsidRPr="0008395C" w:rsidRDefault="0008395C" w:rsidP="00133737">
            <w:pPr>
              <w:spacing w:after="0" w:line="240" w:lineRule="auto"/>
              <w:ind w:left="0" w:right="0"/>
              <w:contextualSpacing/>
              <w:jc w:val="center"/>
              <w:rPr>
                <w:b/>
                <w:caps/>
                <w:sz w:val="18"/>
                <w:szCs w:val="18"/>
                <w:lang w:val="pt-BR"/>
              </w:rPr>
            </w:pPr>
            <w:r>
              <w:rPr>
                <w:noProof/>
              </w:rPr>
              <w:drawing>
                <wp:inline distT="0" distB="0" distL="0" distR="0" wp14:anchorId="2C2515A2" wp14:editId="25BBB2EF">
                  <wp:extent cx="788275" cy="966951"/>
                  <wp:effectExtent l="0" t="0" r="0" b="508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Vida Gómez.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88259" cy="966931"/>
                          </a:xfrm>
                          <a:prstGeom prst="rect">
                            <a:avLst/>
                          </a:prstGeom>
                        </pic:spPr>
                      </pic:pic>
                    </a:graphicData>
                  </a:graphic>
                </wp:inline>
              </w:drawing>
            </w:r>
          </w:p>
          <w:p w14:paraId="3FFE785E" w14:textId="77777777" w:rsidR="00133737" w:rsidRDefault="00133737" w:rsidP="00133737">
            <w:pPr>
              <w:spacing w:after="0" w:line="240" w:lineRule="auto"/>
              <w:ind w:left="0" w:right="0"/>
              <w:contextualSpacing/>
              <w:jc w:val="center"/>
              <w:rPr>
                <w:b/>
                <w:caps/>
                <w:sz w:val="18"/>
                <w:szCs w:val="18"/>
                <w:lang w:val="pt-BR"/>
              </w:rPr>
            </w:pPr>
            <w:r w:rsidRPr="0008395C">
              <w:rPr>
                <w:b/>
                <w:caps/>
                <w:sz w:val="18"/>
                <w:szCs w:val="18"/>
                <w:lang w:val="pt-BR"/>
              </w:rPr>
              <w:t>DIP. VIDA ARAVARI GÓMEZ HERRERA.</w:t>
            </w:r>
          </w:p>
          <w:p w14:paraId="6E2D4968" w14:textId="49F17E95" w:rsidR="00797DF1" w:rsidRPr="0008395C" w:rsidRDefault="00797DF1" w:rsidP="00133737">
            <w:pPr>
              <w:spacing w:after="0" w:line="240" w:lineRule="auto"/>
              <w:ind w:left="0" w:right="0"/>
              <w:contextualSpacing/>
              <w:jc w:val="center"/>
              <w:rPr>
                <w:b/>
                <w:caps/>
                <w:sz w:val="18"/>
                <w:szCs w:val="18"/>
              </w:rPr>
            </w:pPr>
          </w:p>
        </w:tc>
        <w:tc>
          <w:tcPr>
            <w:tcW w:w="2013" w:type="dxa"/>
            <w:tcBorders>
              <w:bottom w:val="single" w:sz="4" w:space="0" w:color="auto"/>
            </w:tcBorders>
            <w:shd w:val="clear" w:color="auto" w:fill="auto"/>
          </w:tcPr>
          <w:p w14:paraId="5A660F98" w14:textId="77777777" w:rsidR="00133737" w:rsidRPr="0008395C" w:rsidRDefault="00133737" w:rsidP="00133737">
            <w:pPr>
              <w:pStyle w:val="Textoindependiente"/>
              <w:contextualSpacing/>
              <w:rPr>
                <w:rFonts w:ascii="Arial" w:hAnsi="Arial" w:cs="Arial"/>
                <w:caps/>
                <w:sz w:val="18"/>
                <w:szCs w:val="18"/>
              </w:rPr>
            </w:pPr>
          </w:p>
        </w:tc>
        <w:tc>
          <w:tcPr>
            <w:tcW w:w="2268" w:type="dxa"/>
            <w:tcBorders>
              <w:bottom w:val="single" w:sz="4" w:space="0" w:color="auto"/>
            </w:tcBorders>
            <w:shd w:val="clear" w:color="auto" w:fill="auto"/>
          </w:tcPr>
          <w:p w14:paraId="18711AF4" w14:textId="77777777" w:rsidR="00133737" w:rsidRPr="0008395C" w:rsidRDefault="00133737" w:rsidP="00133737">
            <w:pPr>
              <w:pStyle w:val="Textoindependiente"/>
              <w:contextualSpacing/>
              <w:rPr>
                <w:rFonts w:ascii="Arial" w:hAnsi="Arial" w:cs="Arial"/>
                <w:caps/>
                <w:sz w:val="18"/>
                <w:szCs w:val="18"/>
              </w:rPr>
            </w:pPr>
          </w:p>
        </w:tc>
      </w:tr>
      <w:tr w:rsidR="00133737" w:rsidRPr="00031E03" w14:paraId="13D82A8D" w14:textId="77777777" w:rsidTr="008468D2">
        <w:trPr>
          <w:jc w:val="center"/>
        </w:trPr>
        <w:tc>
          <w:tcPr>
            <w:tcW w:w="9209" w:type="dxa"/>
            <w:gridSpan w:val="4"/>
            <w:tcBorders>
              <w:top w:val="single" w:sz="4" w:space="0" w:color="auto"/>
              <w:left w:val="nil"/>
              <w:bottom w:val="nil"/>
              <w:right w:val="nil"/>
            </w:tcBorders>
            <w:shd w:val="clear" w:color="auto" w:fill="auto"/>
            <w:vAlign w:val="center"/>
          </w:tcPr>
          <w:p w14:paraId="65EB6D97" w14:textId="2B2ACBA8" w:rsidR="00133737" w:rsidRPr="00031E03" w:rsidRDefault="00133737" w:rsidP="008362C5">
            <w:pPr>
              <w:pStyle w:val="Textoindependiente"/>
              <w:contextualSpacing/>
              <w:rPr>
                <w:rFonts w:ascii="Arial" w:hAnsi="Arial" w:cs="Arial"/>
                <w:i/>
                <w:caps/>
                <w:sz w:val="16"/>
                <w:szCs w:val="16"/>
                <w:lang w:val="es-MX"/>
              </w:rPr>
            </w:pPr>
            <w:r w:rsidRPr="00031E03">
              <w:rPr>
                <w:rFonts w:ascii="Arial" w:hAnsi="Arial" w:cs="Arial"/>
                <w:i/>
                <w:sz w:val="16"/>
                <w:szCs w:val="16"/>
              </w:rPr>
              <w:t xml:space="preserve">Esta hoja de firmas pertenece al Dictamen de Decreto por el que se modifica </w:t>
            </w:r>
            <w:r w:rsidR="008362C5" w:rsidRPr="008362C5">
              <w:rPr>
                <w:rFonts w:ascii="Arial" w:hAnsi="Arial" w:cs="Arial"/>
                <w:i/>
                <w:sz w:val="16"/>
                <w:szCs w:val="16"/>
              </w:rPr>
              <w:t>la Ley de Gobierno de los Municipios del Estado de Yucatán, en materia de Paridad Horizontal.</w:t>
            </w:r>
          </w:p>
        </w:tc>
      </w:tr>
    </w:tbl>
    <w:p w14:paraId="66E51DE4" w14:textId="77777777" w:rsidR="00133737" w:rsidRPr="00031E03" w:rsidRDefault="00133737" w:rsidP="00133737">
      <w:pPr>
        <w:pStyle w:val="Sangra2detindependiente"/>
        <w:spacing w:after="0" w:line="240" w:lineRule="auto"/>
        <w:ind w:left="0" w:right="0" w:firstLine="600"/>
        <w:rPr>
          <w:sz w:val="16"/>
          <w:szCs w:val="16"/>
        </w:rPr>
      </w:pPr>
    </w:p>
    <w:sectPr w:rsidR="00133737" w:rsidRPr="00031E03" w:rsidSect="004F2EAB">
      <w:headerReference w:type="even" r:id="rId17"/>
      <w:headerReference w:type="default" r:id="rId18"/>
      <w:footerReference w:type="even" r:id="rId19"/>
      <w:footerReference w:type="default" r:id="rId20"/>
      <w:headerReference w:type="first" r:id="rId21"/>
      <w:footerReference w:type="first" r:id="rId22"/>
      <w:pgSz w:w="12240" w:h="15840"/>
      <w:pgMar w:top="2806"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8C060" w14:textId="77777777" w:rsidR="00C74484" w:rsidRDefault="00C74484">
      <w:pPr>
        <w:spacing w:after="0" w:line="240" w:lineRule="auto"/>
      </w:pPr>
      <w:r>
        <w:separator/>
      </w:r>
    </w:p>
  </w:endnote>
  <w:endnote w:type="continuationSeparator" w:id="0">
    <w:p w14:paraId="2BB04278" w14:textId="77777777" w:rsidR="00C74484" w:rsidRDefault="00C74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B2263F" w:rsidRDefault="00B2263F">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B2263F" w:rsidRDefault="00B226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59A51748" w14:textId="631538D7" w:rsidR="00B2263F" w:rsidRPr="00900C30" w:rsidRDefault="00B2263F" w:rsidP="00CB7B51">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A02B9F" w:rsidRPr="00A02B9F">
          <w:rPr>
            <w:rFonts w:ascii="Arial" w:hAnsi="Arial" w:cs="Arial"/>
            <w:noProof/>
            <w:lang w:val="es-ES"/>
          </w:rPr>
          <w:t>20</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B2263F" w:rsidRDefault="00B2263F">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B2263F" w:rsidRDefault="00B226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10801" w14:textId="77777777" w:rsidR="00C74484" w:rsidRDefault="00C74484">
      <w:pPr>
        <w:spacing w:after="0" w:line="251" w:lineRule="auto"/>
        <w:ind w:left="710" w:right="0" w:firstLine="0"/>
      </w:pPr>
      <w:r>
        <w:separator/>
      </w:r>
    </w:p>
  </w:footnote>
  <w:footnote w:type="continuationSeparator" w:id="0">
    <w:p w14:paraId="0D3225CD" w14:textId="77777777" w:rsidR="00C74484" w:rsidRDefault="00C74484">
      <w:pPr>
        <w:spacing w:after="0" w:line="251" w:lineRule="auto"/>
        <w:ind w:left="710" w:right="0" w:firstLine="0"/>
      </w:pPr>
      <w:r>
        <w:continuationSeparator/>
      </w:r>
    </w:p>
  </w:footnote>
  <w:footnote w:id="1">
    <w:p w14:paraId="6AB5318F" w14:textId="77777777" w:rsidR="000333BB" w:rsidRDefault="000333BB" w:rsidP="000333BB">
      <w:pPr>
        <w:pBdr>
          <w:top w:val="nil"/>
          <w:left w:val="nil"/>
          <w:bottom w:val="nil"/>
          <w:right w:val="nil"/>
          <w:between w:val="nil"/>
        </w:pBdr>
        <w:spacing w:after="0" w:line="240" w:lineRule="auto"/>
        <w:rPr>
          <w:sz w:val="20"/>
          <w:szCs w:val="20"/>
        </w:rPr>
      </w:pPr>
      <w:r>
        <w:rPr>
          <w:vertAlign w:val="superscript"/>
        </w:rPr>
        <w:footnoteRef/>
      </w:r>
      <w:r>
        <w:rPr>
          <w:rFonts w:ascii="Calibri" w:eastAsia="Calibri" w:hAnsi="Calibri" w:cs="Calibri"/>
          <w:sz w:val="20"/>
          <w:szCs w:val="20"/>
        </w:rPr>
        <w:t xml:space="preserve"> </w:t>
      </w:r>
      <w:r>
        <w:rPr>
          <w:rFonts w:ascii="Times New Roman" w:eastAsia="Times New Roman" w:hAnsi="Times New Roman" w:cs="Times New Roman"/>
          <w:sz w:val="18"/>
          <w:szCs w:val="18"/>
        </w:rPr>
        <w:t>Tesis: 1a./J. 30/2017 (10a.), Gaceta del Semanario Judicial de la Federación. Libro 41, abril de 2017, Tomo I, página 789. Registro digital: 2014099.</w:t>
      </w:r>
    </w:p>
  </w:footnote>
  <w:footnote w:id="2">
    <w:p w14:paraId="39A47B3A" w14:textId="1E002741" w:rsidR="00EF2EF6" w:rsidRDefault="00EF2EF6">
      <w:pPr>
        <w:pStyle w:val="Textonotapie"/>
      </w:pPr>
      <w:r>
        <w:rPr>
          <w:rStyle w:val="Refdenotaalpie"/>
        </w:rPr>
        <w:footnoteRef/>
      </w:r>
      <w:r>
        <w:t xml:space="preserve"> </w:t>
      </w:r>
      <w:r w:rsidRPr="00EF2EF6">
        <w:t>Reforma constitucional de 31 de diciembre de 1974</w:t>
      </w:r>
      <w:r>
        <w:t>.</w:t>
      </w:r>
    </w:p>
  </w:footnote>
  <w:footnote w:id="3">
    <w:p w14:paraId="5EC3D1A1" w14:textId="77777777" w:rsidR="00317B15" w:rsidRDefault="00317B15" w:rsidP="00317B15">
      <w:pPr>
        <w:pStyle w:val="Textonotapie"/>
      </w:pPr>
      <w:r>
        <w:rPr>
          <w:rStyle w:val="Refdenotaalpie"/>
        </w:rPr>
        <w:footnoteRef/>
      </w:r>
      <w:r>
        <w:t xml:space="preserve"> Sistema de Información Legislativa-Gobernación. (s. f.). Paridad de género. SIL-Sistema de Información Legislativa. Recuperado 25 de noviembre de 2021, de  http://sil.gobernacion.gob.mx/Glosario/definicionpop.php?ID=277</w:t>
      </w:r>
    </w:p>
  </w:footnote>
  <w:footnote w:id="4">
    <w:p w14:paraId="143DB606" w14:textId="77777777" w:rsidR="00095753" w:rsidRDefault="00095753" w:rsidP="005F515E">
      <w:pPr>
        <w:pBdr>
          <w:top w:val="nil"/>
          <w:left w:val="nil"/>
          <w:bottom w:val="nil"/>
          <w:right w:val="nil"/>
          <w:between w:val="nil"/>
        </w:pBdr>
        <w:spacing w:after="0" w:line="240" w:lineRule="auto"/>
        <w:ind w:left="708" w:right="-6" w:hanging="11"/>
        <w:rPr>
          <w:sz w:val="20"/>
          <w:szCs w:val="20"/>
        </w:rPr>
      </w:pPr>
      <w:r>
        <w:rPr>
          <w:vertAlign w:val="superscript"/>
        </w:rPr>
        <w:footnoteRef/>
      </w:r>
      <w:r>
        <w:rPr>
          <w:sz w:val="20"/>
          <w:szCs w:val="20"/>
        </w:rPr>
        <w:t xml:space="preserve"> </w:t>
      </w:r>
      <w:r>
        <w:rPr>
          <w:sz w:val="16"/>
          <w:szCs w:val="16"/>
        </w:rPr>
        <w:t>Oficina del Alto Comisionado para los Derechos Humanos. Consultado el 19 de junio de 2020 a las 13:00 horas, en: https://www.ohchr.org/SP/HRBodies/CEDAW/Pages/Recommendations.aspx</w:t>
      </w:r>
    </w:p>
  </w:footnote>
  <w:footnote w:id="5">
    <w:p w14:paraId="1E7CBCD4" w14:textId="77777777" w:rsidR="00095753" w:rsidRDefault="00095753" w:rsidP="005F515E">
      <w:pPr>
        <w:pBdr>
          <w:top w:val="nil"/>
          <w:left w:val="nil"/>
          <w:bottom w:val="nil"/>
          <w:right w:val="nil"/>
          <w:between w:val="nil"/>
        </w:pBdr>
        <w:spacing w:after="0" w:line="240" w:lineRule="auto"/>
        <w:ind w:left="708" w:right="-6" w:hanging="11"/>
        <w:rPr>
          <w:sz w:val="20"/>
          <w:szCs w:val="20"/>
        </w:rPr>
      </w:pPr>
      <w:r>
        <w:rPr>
          <w:vertAlign w:val="superscript"/>
        </w:rPr>
        <w:footnoteRef/>
      </w:r>
      <w:r>
        <w:rPr>
          <w:sz w:val="20"/>
          <w:szCs w:val="20"/>
        </w:rPr>
        <w:t xml:space="preserve"> </w:t>
      </w:r>
      <w:r>
        <w:rPr>
          <w:i/>
          <w:sz w:val="18"/>
          <w:szCs w:val="18"/>
        </w:rPr>
        <w:t>Idem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B2263F" w:rsidRDefault="00B2263F">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B2263F" w:rsidRDefault="00B2263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1A4A998E" w:rsidR="00B2263F" w:rsidRDefault="00B2263F">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4CCCD7ED" wp14:editId="29CD002D">
          <wp:simplePos x="0" y="0"/>
          <wp:positionH relativeFrom="column">
            <wp:posOffset>-504825</wp:posOffset>
          </wp:positionH>
          <wp:positionV relativeFrom="paragraph">
            <wp:posOffset>82550</wp:posOffset>
          </wp:positionV>
          <wp:extent cx="1029335" cy="1019175"/>
          <wp:effectExtent l="0" t="0" r="0" b="9525"/>
          <wp:wrapNone/>
          <wp:docPr id="9" name="Imagen 9"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BDC3A5B" wp14:editId="74C67677">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B2263F" w:rsidRDefault="00B2263F" w:rsidP="002C0781">
                          <w:pPr>
                            <w:pStyle w:val="Encabezado"/>
                            <w:jc w:val="center"/>
                          </w:pPr>
                          <w:r>
                            <w:t>GOBIERNO DEL ESTADO DE YUCATÁN</w:t>
                          </w:r>
                        </w:p>
                        <w:p w14:paraId="73CC63AB" w14:textId="77777777" w:rsidR="00B2263F" w:rsidRDefault="00B2263F"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B2263F" w:rsidRPr="00232376" w:rsidRDefault="00B2263F" w:rsidP="00232376">
                          <w:pPr>
                            <w:spacing w:after="0" w:line="240" w:lineRule="auto"/>
                            <w:ind w:left="708" w:right="-6" w:hanging="11"/>
                            <w:rPr>
                              <w:lang w:val="es-ES_tradnl" w:eastAsia="es-ES"/>
                            </w:rPr>
                          </w:pPr>
                        </w:p>
                        <w:p w14:paraId="505B78FF" w14:textId="77777777" w:rsidR="00B2263F" w:rsidRPr="00232376" w:rsidRDefault="00B2263F" w:rsidP="004F2EAB">
                          <w:pPr>
                            <w:spacing w:after="0"/>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B2263F" w:rsidRDefault="00B2263F" w:rsidP="002C0781">
                    <w:pPr>
                      <w:pStyle w:val="Encabezado"/>
                      <w:jc w:val="center"/>
                    </w:pPr>
                    <w:r>
                      <w:t>GOBIERNO DEL ESTADO DE YUCATÁN</w:t>
                    </w:r>
                  </w:p>
                  <w:p w14:paraId="73CC63AB" w14:textId="77777777" w:rsidR="00B2263F" w:rsidRDefault="00B2263F"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B2263F" w:rsidRPr="00232376" w:rsidRDefault="00B2263F" w:rsidP="00232376">
                    <w:pPr>
                      <w:spacing w:after="0" w:line="240" w:lineRule="auto"/>
                      <w:ind w:left="708" w:right="-6" w:hanging="11"/>
                      <w:rPr>
                        <w:lang w:val="es-ES_tradnl" w:eastAsia="es-ES"/>
                      </w:rPr>
                    </w:pPr>
                  </w:p>
                  <w:p w14:paraId="505B78FF" w14:textId="77777777" w:rsidR="00B2263F" w:rsidRPr="00232376" w:rsidRDefault="00B2263F" w:rsidP="004F2EAB">
                    <w:pPr>
                      <w:spacing w:after="0"/>
                      <w:rPr>
                        <w:b/>
                        <w:lang w:eastAsia="es-ES"/>
                      </w:rPr>
                    </w:pPr>
                  </w:p>
                </w:txbxContent>
              </v:textbox>
            </v:shape>
          </w:pict>
        </mc:Fallback>
      </mc:AlternateContent>
    </w:r>
  </w:p>
  <w:p w14:paraId="3D244AD1" w14:textId="77777777" w:rsidR="00B2263F" w:rsidRDefault="00B2263F" w:rsidP="00CF51E1">
    <w:pPr>
      <w:pStyle w:val="Encabezado"/>
      <w:tabs>
        <w:tab w:val="clear" w:pos="4252"/>
        <w:tab w:val="clear" w:pos="8504"/>
        <w:tab w:val="left" w:pos="735"/>
      </w:tabs>
    </w:pPr>
    <w:r>
      <w:tab/>
    </w:r>
  </w:p>
  <w:p w14:paraId="345715B5" w14:textId="7156A4C6" w:rsidR="00B2263F" w:rsidRDefault="00B2263F">
    <w:pPr>
      <w:spacing w:after="0" w:line="244" w:lineRule="auto"/>
      <w:ind w:left="0" w:right="0" w:firstLine="0"/>
      <w:jc w:val="center"/>
    </w:pPr>
  </w:p>
  <w:p w14:paraId="1037E0C5" w14:textId="23FC34D2" w:rsidR="00B2263F" w:rsidRDefault="00B2263F">
    <w:r>
      <w:rPr>
        <w:noProof/>
      </w:rPr>
      <mc:AlternateContent>
        <mc:Choice Requires="wps">
          <w:drawing>
            <wp:anchor distT="45720" distB="45720" distL="114300" distR="114300" simplePos="0" relativeHeight="251671552" behindDoc="0" locked="0" layoutInCell="1" allowOverlap="1" wp14:anchorId="1D08DF5E" wp14:editId="2B3EAFDF">
              <wp:simplePos x="0" y="0"/>
              <wp:positionH relativeFrom="column">
                <wp:posOffset>-778510</wp:posOffset>
              </wp:positionH>
              <wp:positionV relativeFrom="paragraph">
                <wp:posOffset>596900</wp:posOffset>
              </wp:positionV>
              <wp:extent cx="1628775" cy="457200"/>
              <wp:effectExtent l="0" t="0" r="9525"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B2263F" w:rsidRPr="00381914" w:rsidRDefault="00B2263F"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B2263F" w:rsidRPr="00381914" w:rsidRDefault="00B2263F"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B2263F" w:rsidRPr="00381914" w:rsidRDefault="00B2263F"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1D08DF5E" id="Cuadro de texto 20" o:spid="_x0000_s1027" type="#_x0000_t202" style="position:absolute;left:0;text-align:left;margin-left:-61.3pt;margin-top:47pt;width:128.25pt;height:3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4IiQIAAB8FAAAOAAAAZHJzL2Uyb0RvYy54bWysVNtu2zAMfR+wfxD0nvoC52IjTtGmyzCg&#10;uwDdPkCR5FiYLXqSErsb9u+j5CRNdwGGYX6wJZM6PCQPtbwe2oYcpLEKdEmTq5gSqTkIpXcl/fRx&#10;M1lQYh3TgjWgZUkfpaXXq5cvln1XyBRqaIQ0BEG0LfqupLVzXRFFlteyZfYKOqnRWIFpmcOt2UXC&#10;sB7R2yZK43gW9WBEZ4BLa/Hv3Wikq4BfVZK791VlpSNNSZGbC28T3lv/jlZLVuwM62rFjzTYP7Bo&#10;mdIY9Ax1xxwje6N+gWoVN2Chclcc2giqSnEZcsBskvinbB5q1smQCxbHducy2f8Hy98dPhiiRElT&#10;LI9mLfZovWfCABGSODk4IGjBMvWdLdD7oUN/N9zCgO0OKdvuHvhnSzSsa6Z38sYY6GvJBNJM/Mno&#10;4uiIYz3Itn8LAsOxvYMANFSm9TXEqhBERz6P5xYhEcJ9yFm6mM+nlHC0ZdM5aiCEYMXpdGesey2h&#10;JX5RUoMSCOjscG+dZ8OKk4sPZqFRYqOaJmzMbrtuDDkwlMsmPEf0Z26N9s4a/LERcfyDJDGGt3m6&#10;of3f8iTN4ts0n2xmi/kk22TTST6PF5M4yW/zWZzl2d3muyeYZEWthJD6Xml5kmKS/V2rj0MxiiiI&#10;kfQlzafpdGzRH5OMw/O7JFvlcDIb1ZZ0cXZihW/sKy0wbVY4pppxHT2nH6qMNTh9Q1WCDHznRw24&#10;YTsE4QWNeIlsQTyiLgxg27D5eKvgogbzlZIeJ7Sk9sueGUlJ80ajtvIky/xIh02QAiXm0rK9tDDN&#10;EaqkjpJxuXbjNbDvjNrVGGlUs4Yb1GOlglSeWB1VjFMYcjreGH7ML/fB6+leW/0AAAD//wMAUEsD&#10;BBQABgAIAAAAIQCTpSC03wAAAAsBAAAPAAAAZHJzL2Rvd25yZXYueG1sTI/BbsIwDIbvk/YOkZF2&#10;mSClsLB2TdE2aRNXGA+QtqataJyqCbS8/cxpu9nyp9/fn20n24krDr51pGG5iEAgla5qqdZw/Pma&#10;v4LwwVBlOkeo4YYetvnjQ2bSyo20x+sh1IJDyKdGQxNCn0rpywat8QvXI/Ht5AZrAq9DLavBjBxu&#10;OxlHkZLWtMQfGtPjZ4Pl+XCxGk678fklGYvvcNzs1+rDtJvC3bR+mk3vbyACTuEPhrs+q0POToW7&#10;UOVFp2G+jGPFrIZkzaXuxGqVgCh4UCoCmWfyf4f8FwAA//8DAFBLAQItABQABgAIAAAAIQC2gziS&#10;/gAAAOEBAAATAAAAAAAAAAAAAAAAAAAAAABbQ29udGVudF9UeXBlc10ueG1sUEsBAi0AFAAGAAgA&#10;AAAhADj9If/WAAAAlAEAAAsAAAAAAAAAAAAAAAAALwEAAF9yZWxzLy5yZWxzUEsBAi0AFAAGAAgA&#10;AAAhABN/XgiJAgAAHwUAAA4AAAAAAAAAAAAAAAAALgIAAGRycy9lMm9Eb2MueG1sUEsBAi0AFAAG&#10;AAgAAAAhAJOlILTfAAAACwEAAA8AAAAAAAAAAAAAAAAA4wQAAGRycy9kb3ducmV2LnhtbFBLBQYA&#10;AAAABAAEAPMAAADvBQAAAAA=&#10;" stroked="f">
              <v:textbox>
                <w:txbxContent>
                  <w:p w14:paraId="38A5FFCB" w14:textId="6B5E445F" w:rsidR="00B2263F" w:rsidRPr="00381914" w:rsidRDefault="00B2263F"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B2263F" w:rsidRPr="00381914" w:rsidRDefault="00B2263F"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B2263F" w:rsidRPr="00381914" w:rsidRDefault="00B2263F"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B2263F" w:rsidRDefault="00B2263F">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B2263F" w:rsidRDefault="00B226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5" w15:restartNumberingAfterBreak="0">
    <w:nsid w:val="2C8B7FBB"/>
    <w:multiLevelType w:val="multilevel"/>
    <w:tmpl w:val="026A0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32E236D7"/>
    <w:multiLevelType w:val="hybridMultilevel"/>
    <w:tmpl w:val="3E9A1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15:restartNumberingAfterBreak="0">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6"/>
  </w:num>
  <w:num w:numId="2">
    <w:abstractNumId w:val="0"/>
  </w:num>
  <w:num w:numId="3">
    <w:abstractNumId w:val="3"/>
  </w:num>
  <w:num w:numId="4">
    <w:abstractNumId w:val="11"/>
  </w:num>
  <w:num w:numId="5">
    <w:abstractNumId w:val="4"/>
  </w:num>
  <w:num w:numId="6">
    <w:abstractNumId w:val="13"/>
  </w:num>
  <w:num w:numId="7">
    <w:abstractNumId w:val="1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
  </w:num>
  <w:num w:numId="12">
    <w:abstractNumId w:val="2"/>
  </w:num>
  <w:num w:numId="13">
    <w:abstractNumId w:val="5"/>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E11"/>
    <w:rsid w:val="00002969"/>
    <w:rsid w:val="00002D59"/>
    <w:rsid w:val="000050E9"/>
    <w:rsid w:val="00005D6F"/>
    <w:rsid w:val="000062DE"/>
    <w:rsid w:val="00006B27"/>
    <w:rsid w:val="00007E63"/>
    <w:rsid w:val="00010864"/>
    <w:rsid w:val="000114F9"/>
    <w:rsid w:val="00012802"/>
    <w:rsid w:val="000178FF"/>
    <w:rsid w:val="0002052A"/>
    <w:rsid w:val="00020F83"/>
    <w:rsid w:val="00021196"/>
    <w:rsid w:val="00022400"/>
    <w:rsid w:val="00023B85"/>
    <w:rsid w:val="00023BCC"/>
    <w:rsid w:val="00027E3B"/>
    <w:rsid w:val="00027EFA"/>
    <w:rsid w:val="0003020A"/>
    <w:rsid w:val="00031E03"/>
    <w:rsid w:val="00031ED4"/>
    <w:rsid w:val="000333BB"/>
    <w:rsid w:val="00033562"/>
    <w:rsid w:val="0003491E"/>
    <w:rsid w:val="00034F57"/>
    <w:rsid w:val="000367C2"/>
    <w:rsid w:val="00036994"/>
    <w:rsid w:val="0004007A"/>
    <w:rsid w:val="00040325"/>
    <w:rsid w:val="0004099C"/>
    <w:rsid w:val="00040FF0"/>
    <w:rsid w:val="000411C1"/>
    <w:rsid w:val="00041B7E"/>
    <w:rsid w:val="00042A1F"/>
    <w:rsid w:val="00042B91"/>
    <w:rsid w:val="00045FEC"/>
    <w:rsid w:val="000466B6"/>
    <w:rsid w:val="000505ED"/>
    <w:rsid w:val="000555B3"/>
    <w:rsid w:val="00055C53"/>
    <w:rsid w:val="00056102"/>
    <w:rsid w:val="000562E0"/>
    <w:rsid w:val="0005737A"/>
    <w:rsid w:val="000574E6"/>
    <w:rsid w:val="00057FB2"/>
    <w:rsid w:val="0006074B"/>
    <w:rsid w:val="000611DB"/>
    <w:rsid w:val="000628D2"/>
    <w:rsid w:val="00062E48"/>
    <w:rsid w:val="00063F97"/>
    <w:rsid w:val="00067C36"/>
    <w:rsid w:val="00070B5E"/>
    <w:rsid w:val="000712F6"/>
    <w:rsid w:val="000718FE"/>
    <w:rsid w:val="000727B0"/>
    <w:rsid w:val="00073B6A"/>
    <w:rsid w:val="0007544E"/>
    <w:rsid w:val="00075B69"/>
    <w:rsid w:val="0007627C"/>
    <w:rsid w:val="00077902"/>
    <w:rsid w:val="00081173"/>
    <w:rsid w:val="0008170E"/>
    <w:rsid w:val="00082744"/>
    <w:rsid w:val="00082CF2"/>
    <w:rsid w:val="00082E6E"/>
    <w:rsid w:val="000838D3"/>
    <w:rsid w:val="0008395C"/>
    <w:rsid w:val="00083D0D"/>
    <w:rsid w:val="0008438A"/>
    <w:rsid w:val="00085D02"/>
    <w:rsid w:val="00086021"/>
    <w:rsid w:val="00086731"/>
    <w:rsid w:val="000908F3"/>
    <w:rsid w:val="0009483C"/>
    <w:rsid w:val="00095753"/>
    <w:rsid w:val="000972A5"/>
    <w:rsid w:val="0009751D"/>
    <w:rsid w:val="000A0571"/>
    <w:rsid w:val="000A0AFE"/>
    <w:rsid w:val="000A0FC6"/>
    <w:rsid w:val="000A16B5"/>
    <w:rsid w:val="000A2CA9"/>
    <w:rsid w:val="000A2D6A"/>
    <w:rsid w:val="000A6441"/>
    <w:rsid w:val="000A6E66"/>
    <w:rsid w:val="000B07A1"/>
    <w:rsid w:val="000B0AF9"/>
    <w:rsid w:val="000B20B4"/>
    <w:rsid w:val="000B3CF4"/>
    <w:rsid w:val="000B3F7B"/>
    <w:rsid w:val="000B41AD"/>
    <w:rsid w:val="000B4317"/>
    <w:rsid w:val="000B443B"/>
    <w:rsid w:val="000B4760"/>
    <w:rsid w:val="000B4F9B"/>
    <w:rsid w:val="000B51F5"/>
    <w:rsid w:val="000C00B4"/>
    <w:rsid w:val="000C0982"/>
    <w:rsid w:val="000C0E16"/>
    <w:rsid w:val="000C18E2"/>
    <w:rsid w:val="000C1E1D"/>
    <w:rsid w:val="000C296E"/>
    <w:rsid w:val="000C35CF"/>
    <w:rsid w:val="000C37BC"/>
    <w:rsid w:val="000C38B3"/>
    <w:rsid w:val="000C524D"/>
    <w:rsid w:val="000C677F"/>
    <w:rsid w:val="000C6DF2"/>
    <w:rsid w:val="000C7284"/>
    <w:rsid w:val="000C7777"/>
    <w:rsid w:val="000C7BCC"/>
    <w:rsid w:val="000D0727"/>
    <w:rsid w:val="000D0D28"/>
    <w:rsid w:val="000D15FA"/>
    <w:rsid w:val="000D21CD"/>
    <w:rsid w:val="000D2740"/>
    <w:rsid w:val="000D4BF0"/>
    <w:rsid w:val="000D5C62"/>
    <w:rsid w:val="000D7962"/>
    <w:rsid w:val="000E276A"/>
    <w:rsid w:val="000E2FB0"/>
    <w:rsid w:val="000E3041"/>
    <w:rsid w:val="000E3907"/>
    <w:rsid w:val="000E5918"/>
    <w:rsid w:val="000E602B"/>
    <w:rsid w:val="000E7C02"/>
    <w:rsid w:val="000F2B4D"/>
    <w:rsid w:val="000F62A1"/>
    <w:rsid w:val="000F64F9"/>
    <w:rsid w:val="00100B94"/>
    <w:rsid w:val="00101040"/>
    <w:rsid w:val="0010135A"/>
    <w:rsid w:val="00101C60"/>
    <w:rsid w:val="0010302F"/>
    <w:rsid w:val="001033CB"/>
    <w:rsid w:val="0010386A"/>
    <w:rsid w:val="00103912"/>
    <w:rsid w:val="00103D2B"/>
    <w:rsid w:val="0010479B"/>
    <w:rsid w:val="0010538E"/>
    <w:rsid w:val="00106264"/>
    <w:rsid w:val="0011102B"/>
    <w:rsid w:val="00112323"/>
    <w:rsid w:val="0011304A"/>
    <w:rsid w:val="001139C2"/>
    <w:rsid w:val="00113C9C"/>
    <w:rsid w:val="00113D71"/>
    <w:rsid w:val="00113EF9"/>
    <w:rsid w:val="00115C55"/>
    <w:rsid w:val="00115F14"/>
    <w:rsid w:val="00116033"/>
    <w:rsid w:val="00116F02"/>
    <w:rsid w:val="0011767D"/>
    <w:rsid w:val="001179FA"/>
    <w:rsid w:val="00120734"/>
    <w:rsid w:val="00122889"/>
    <w:rsid w:val="0012317C"/>
    <w:rsid w:val="00126CB3"/>
    <w:rsid w:val="001277FB"/>
    <w:rsid w:val="00130EF8"/>
    <w:rsid w:val="00133169"/>
    <w:rsid w:val="00133737"/>
    <w:rsid w:val="001338A6"/>
    <w:rsid w:val="00133994"/>
    <w:rsid w:val="001365AF"/>
    <w:rsid w:val="001366D7"/>
    <w:rsid w:val="00136C36"/>
    <w:rsid w:val="00137EAD"/>
    <w:rsid w:val="00141081"/>
    <w:rsid w:val="001433D5"/>
    <w:rsid w:val="001437E3"/>
    <w:rsid w:val="00143DAC"/>
    <w:rsid w:val="001443FF"/>
    <w:rsid w:val="00144931"/>
    <w:rsid w:val="00144F67"/>
    <w:rsid w:val="001455B1"/>
    <w:rsid w:val="001464F9"/>
    <w:rsid w:val="001474E6"/>
    <w:rsid w:val="00147520"/>
    <w:rsid w:val="00147618"/>
    <w:rsid w:val="00147A9F"/>
    <w:rsid w:val="00150BEA"/>
    <w:rsid w:val="0015149D"/>
    <w:rsid w:val="00151934"/>
    <w:rsid w:val="00152BFD"/>
    <w:rsid w:val="001530B0"/>
    <w:rsid w:val="001544D2"/>
    <w:rsid w:val="0015460C"/>
    <w:rsid w:val="00154C5F"/>
    <w:rsid w:val="001555F6"/>
    <w:rsid w:val="00156AE5"/>
    <w:rsid w:val="001572E6"/>
    <w:rsid w:val="001579B1"/>
    <w:rsid w:val="0016101D"/>
    <w:rsid w:val="001621E6"/>
    <w:rsid w:val="001628C7"/>
    <w:rsid w:val="00162C34"/>
    <w:rsid w:val="0016317E"/>
    <w:rsid w:val="0016469E"/>
    <w:rsid w:val="00164BF3"/>
    <w:rsid w:val="00165FF8"/>
    <w:rsid w:val="00170201"/>
    <w:rsid w:val="00171475"/>
    <w:rsid w:val="00173A20"/>
    <w:rsid w:val="001753F5"/>
    <w:rsid w:val="0017787A"/>
    <w:rsid w:val="0018029A"/>
    <w:rsid w:val="00180EA2"/>
    <w:rsid w:val="00181664"/>
    <w:rsid w:val="00181922"/>
    <w:rsid w:val="00181956"/>
    <w:rsid w:val="00182E07"/>
    <w:rsid w:val="0018314C"/>
    <w:rsid w:val="00183FC6"/>
    <w:rsid w:val="00184BD5"/>
    <w:rsid w:val="00187255"/>
    <w:rsid w:val="001924DA"/>
    <w:rsid w:val="00192B13"/>
    <w:rsid w:val="001947DE"/>
    <w:rsid w:val="00194B60"/>
    <w:rsid w:val="00196718"/>
    <w:rsid w:val="00197D96"/>
    <w:rsid w:val="001A00F6"/>
    <w:rsid w:val="001A0218"/>
    <w:rsid w:val="001A14DE"/>
    <w:rsid w:val="001A2560"/>
    <w:rsid w:val="001A2A99"/>
    <w:rsid w:val="001A3F29"/>
    <w:rsid w:val="001A5783"/>
    <w:rsid w:val="001A7AE7"/>
    <w:rsid w:val="001A7B9D"/>
    <w:rsid w:val="001B0309"/>
    <w:rsid w:val="001B0847"/>
    <w:rsid w:val="001B1253"/>
    <w:rsid w:val="001B25A0"/>
    <w:rsid w:val="001B27A6"/>
    <w:rsid w:val="001B3793"/>
    <w:rsid w:val="001B3A24"/>
    <w:rsid w:val="001B3FEB"/>
    <w:rsid w:val="001B4333"/>
    <w:rsid w:val="001B461D"/>
    <w:rsid w:val="001B46D3"/>
    <w:rsid w:val="001B49F2"/>
    <w:rsid w:val="001B5F1D"/>
    <w:rsid w:val="001B6017"/>
    <w:rsid w:val="001B6151"/>
    <w:rsid w:val="001C0C85"/>
    <w:rsid w:val="001C19E5"/>
    <w:rsid w:val="001C20C7"/>
    <w:rsid w:val="001C3E6E"/>
    <w:rsid w:val="001C52A3"/>
    <w:rsid w:val="001C5BF1"/>
    <w:rsid w:val="001C6020"/>
    <w:rsid w:val="001C7067"/>
    <w:rsid w:val="001D01FB"/>
    <w:rsid w:val="001D103A"/>
    <w:rsid w:val="001D5481"/>
    <w:rsid w:val="001D573A"/>
    <w:rsid w:val="001D6680"/>
    <w:rsid w:val="001D6C9A"/>
    <w:rsid w:val="001E0563"/>
    <w:rsid w:val="001E0AB3"/>
    <w:rsid w:val="001E0BF4"/>
    <w:rsid w:val="001E0D11"/>
    <w:rsid w:val="001E20BB"/>
    <w:rsid w:val="001E2144"/>
    <w:rsid w:val="001E325C"/>
    <w:rsid w:val="001E3B7D"/>
    <w:rsid w:val="001E41BE"/>
    <w:rsid w:val="001E58FD"/>
    <w:rsid w:val="001E6240"/>
    <w:rsid w:val="001E6AC1"/>
    <w:rsid w:val="001F0B6D"/>
    <w:rsid w:val="001F2F86"/>
    <w:rsid w:val="001F36C4"/>
    <w:rsid w:val="001F4208"/>
    <w:rsid w:val="001F5603"/>
    <w:rsid w:val="001F6687"/>
    <w:rsid w:val="002008C9"/>
    <w:rsid w:val="00201AAA"/>
    <w:rsid w:val="00201E2D"/>
    <w:rsid w:val="0020208D"/>
    <w:rsid w:val="00204187"/>
    <w:rsid w:val="00204DC4"/>
    <w:rsid w:val="00205A90"/>
    <w:rsid w:val="00206C45"/>
    <w:rsid w:val="00207D8D"/>
    <w:rsid w:val="00211BD5"/>
    <w:rsid w:val="002127C8"/>
    <w:rsid w:val="00212FEB"/>
    <w:rsid w:val="002210AB"/>
    <w:rsid w:val="00223310"/>
    <w:rsid w:val="00223C7B"/>
    <w:rsid w:val="00225345"/>
    <w:rsid w:val="00225955"/>
    <w:rsid w:val="00225A79"/>
    <w:rsid w:val="00227EEC"/>
    <w:rsid w:val="00232376"/>
    <w:rsid w:val="002331D9"/>
    <w:rsid w:val="00235508"/>
    <w:rsid w:val="00235520"/>
    <w:rsid w:val="002358C0"/>
    <w:rsid w:val="00235FF6"/>
    <w:rsid w:val="00244760"/>
    <w:rsid w:val="00244839"/>
    <w:rsid w:val="00245BC7"/>
    <w:rsid w:val="00246D2D"/>
    <w:rsid w:val="0025187C"/>
    <w:rsid w:val="00252EFC"/>
    <w:rsid w:val="002531AB"/>
    <w:rsid w:val="00253CAF"/>
    <w:rsid w:val="00255295"/>
    <w:rsid w:val="00255CDB"/>
    <w:rsid w:val="00256E21"/>
    <w:rsid w:val="002608E8"/>
    <w:rsid w:val="00260B39"/>
    <w:rsid w:val="00261B8F"/>
    <w:rsid w:val="002626A4"/>
    <w:rsid w:val="00262FC5"/>
    <w:rsid w:val="002659A9"/>
    <w:rsid w:val="00265D74"/>
    <w:rsid w:val="00266801"/>
    <w:rsid w:val="002679ED"/>
    <w:rsid w:val="00270409"/>
    <w:rsid w:val="00270AA1"/>
    <w:rsid w:val="00272FEB"/>
    <w:rsid w:val="002745FF"/>
    <w:rsid w:val="00274629"/>
    <w:rsid w:val="00275794"/>
    <w:rsid w:val="002760B4"/>
    <w:rsid w:val="0027696D"/>
    <w:rsid w:val="00277AC5"/>
    <w:rsid w:val="00277B0B"/>
    <w:rsid w:val="0028213F"/>
    <w:rsid w:val="0028264A"/>
    <w:rsid w:val="00284629"/>
    <w:rsid w:val="0028596B"/>
    <w:rsid w:val="00286DB2"/>
    <w:rsid w:val="0028717F"/>
    <w:rsid w:val="00287AE7"/>
    <w:rsid w:val="00290288"/>
    <w:rsid w:val="002907BC"/>
    <w:rsid w:val="00290823"/>
    <w:rsid w:val="00291BCA"/>
    <w:rsid w:val="00291C44"/>
    <w:rsid w:val="00293575"/>
    <w:rsid w:val="0029604F"/>
    <w:rsid w:val="00296B11"/>
    <w:rsid w:val="00296D77"/>
    <w:rsid w:val="00297DC5"/>
    <w:rsid w:val="002A0091"/>
    <w:rsid w:val="002A085D"/>
    <w:rsid w:val="002A36E4"/>
    <w:rsid w:val="002A5680"/>
    <w:rsid w:val="002A637E"/>
    <w:rsid w:val="002A6B12"/>
    <w:rsid w:val="002A6CCE"/>
    <w:rsid w:val="002A6DDB"/>
    <w:rsid w:val="002A7148"/>
    <w:rsid w:val="002A7C64"/>
    <w:rsid w:val="002B059E"/>
    <w:rsid w:val="002B1ED0"/>
    <w:rsid w:val="002B568E"/>
    <w:rsid w:val="002B5A5A"/>
    <w:rsid w:val="002B6BE3"/>
    <w:rsid w:val="002B6DBE"/>
    <w:rsid w:val="002B74F4"/>
    <w:rsid w:val="002C0781"/>
    <w:rsid w:val="002C0BC3"/>
    <w:rsid w:val="002C1550"/>
    <w:rsid w:val="002C297D"/>
    <w:rsid w:val="002C442A"/>
    <w:rsid w:val="002C79F3"/>
    <w:rsid w:val="002D21AA"/>
    <w:rsid w:val="002D2386"/>
    <w:rsid w:val="002D36C1"/>
    <w:rsid w:val="002D4277"/>
    <w:rsid w:val="002D46A3"/>
    <w:rsid w:val="002E2051"/>
    <w:rsid w:val="002E2E91"/>
    <w:rsid w:val="002E3D60"/>
    <w:rsid w:val="002E5966"/>
    <w:rsid w:val="002E66DB"/>
    <w:rsid w:val="002E71FB"/>
    <w:rsid w:val="002E7829"/>
    <w:rsid w:val="002F0639"/>
    <w:rsid w:val="002F0D18"/>
    <w:rsid w:val="002F2B84"/>
    <w:rsid w:val="002F2BFF"/>
    <w:rsid w:val="002F3AA8"/>
    <w:rsid w:val="002F3F72"/>
    <w:rsid w:val="002F4D2E"/>
    <w:rsid w:val="00301191"/>
    <w:rsid w:val="003041E5"/>
    <w:rsid w:val="00306536"/>
    <w:rsid w:val="003074BF"/>
    <w:rsid w:val="0030753C"/>
    <w:rsid w:val="00310BC0"/>
    <w:rsid w:val="00311CDA"/>
    <w:rsid w:val="003143C0"/>
    <w:rsid w:val="003144D3"/>
    <w:rsid w:val="00315F37"/>
    <w:rsid w:val="00316C08"/>
    <w:rsid w:val="003177E1"/>
    <w:rsid w:val="003179E9"/>
    <w:rsid w:val="00317B15"/>
    <w:rsid w:val="00320649"/>
    <w:rsid w:val="003215A7"/>
    <w:rsid w:val="00321B61"/>
    <w:rsid w:val="00321DEB"/>
    <w:rsid w:val="00322446"/>
    <w:rsid w:val="0032305D"/>
    <w:rsid w:val="00323218"/>
    <w:rsid w:val="00323545"/>
    <w:rsid w:val="00323D55"/>
    <w:rsid w:val="0032421F"/>
    <w:rsid w:val="0032423C"/>
    <w:rsid w:val="0032610C"/>
    <w:rsid w:val="003269F6"/>
    <w:rsid w:val="00330406"/>
    <w:rsid w:val="00330C12"/>
    <w:rsid w:val="0033385B"/>
    <w:rsid w:val="00333916"/>
    <w:rsid w:val="00333C3B"/>
    <w:rsid w:val="00333E4F"/>
    <w:rsid w:val="00334486"/>
    <w:rsid w:val="003416D3"/>
    <w:rsid w:val="003424A5"/>
    <w:rsid w:val="00342CC8"/>
    <w:rsid w:val="00343123"/>
    <w:rsid w:val="00343829"/>
    <w:rsid w:val="00343A04"/>
    <w:rsid w:val="00343BEF"/>
    <w:rsid w:val="003440CC"/>
    <w:rsid w:val="00345EA6"/>
    <w:rsid w:val="00346A7A"/>
    <w:rsid w:val="00347E04"/>
    <w:rsid w:val="00351C47"/>
    <w:rsid w:val="00352955"/>
    <w:rsid w:val="0035300A"/>
    <w:rsid w:val="00354180"/>
    <w:rsid w:val="00356003"/>
    <w:rsid w:val="00357881"/>
    <w:rsid w:val="00357E64"/>
    <w:rsid w:val="00360084"/>
    <w:rsid w:val="00360E8B"/>
    <w:rsid w:val="00360EC2"/>
    <w:rsid w:val="00361E88"/>
    <w:rsid w:val="0036262E"/>
    <w:rsid w:val="00362BD4"/>
    <w:rsid w:val="003702D8"/>
    <w:rsid w:val="003707E1"/>
    <w:rsid w:val="00371D84"/>
    <w:rsid w:val="00372703"/>
    <w:rsid w:val="00374306"/>
    <w:rsid w:val="00374C94"/>
    <w:rsid w:val="0037574E"/>
    <w:rsid w:val="003767AB"/>
    <w:rsid w:val="0037748E"/>
    <w:rsid w:val="00383D8C"/>
    <w:rsid w:val="00386377"/>
    <w:rsid w:val="00386EB6"/>
    <w:rsid w:val="00387099"/>
    <w:rsid w:val="00387455"/>
    <w:rsid w:val="00387D9D"/>
    <w:rsid w:val="003917AC"/>
    <w:rsid w:val="00391C46"/>
    <w:rsid w:val="003924CD"/>
    <w:rsid w:val="00393099"/>
    <w:rsid w:val="0039385A"/>
    <w:rsid w:val="00394404"/>
    <w:rsid w:val="00394CE1"/>
    <w:rsid w:val="00397829"/>
    <w:rsid w:val="003A04BD"/>
    <w:rsid w:val="003A088D"/>
    <w:rsid w:val="003A1127"/>
    <w:rsid w:val="003A230C"/>
    <w:rsid w:val="003A3EDB"/>
    <w:rsid w:val="003A6B6D"/>
    <w:rsid w:val="003A7C58"/>
    <w:rsid w:val="003B14A1"/>
    <w:rsid w:val="003B4EA0"/>
    <w:rsid w:val="003B6488"/>
    <w:rsid w:val="003B66D5"/>
    <w:rsid w:val="003B6B2F"/>
    <w:rsid w:val="003B6E6F"/>
    <w:rsid w:val="003B7664"/>
    <w:rsid w:val="003B76FB"/>
    <w:rsid w:val="003B7E94"/>
    <w:rsid w:val="003C0F0A"/>
    <w:rsid w:val="003C1345"/>
    <w:rsid w:val="003C187C"/>
    <w:rsid w:val="003C247F"/>
    <w:rsid w:val="003C2EC9"/>
    <w:rsid w:val="003C54EB"/>
    <w:rsid w:val="003C5959"/>
    <w:rsid w:val="003C6E7B"/>
    <w:rsid w:val="003D0575"/>
    <w:rsid w:val="003D072C"/>
    <w:rsid w:val="003D09A4"/>
    <w:rsid w:val="003D2137"/>
    <w:rsid w:val="003D3172"/>
    <w:rsid w:val="003D43A5"/>
    <w:rsid w:val="003D5BE1"/>
    <w:rsid w:val="003D6CD1"/>
    <w:rsid w:val="003D795D"/>
    <w:rsid w:val="003E0E89"/>
    <w:rsid w:val="003E292B"/>
    <w:rsid w:val="003E4091"/>
    <w:rsid w:val="003E55BD"/>
    <w:rsid w:val="003E7300"/>
    <w:rsid w:val="003E79B5"/>
    <w:rsid w:val="003F04A7"/>
    <w:rsid w:val="003F04D1"/>
    <w:rsid w:val="003F090C"/>
    <w:rsid w:val="003F0D24"/>
    <w:rsid w:val="003F0DED"/>
    <w:rsid w:val="003F10B0"/>
    <w:rsid w:val="003F1AB2"/>
    <w:rsid w:val="003F2083"/>
    <w:rsid w:val="003F27C1"/>
    <w:rsid w:val="003F361B"/>
    <w:rsid w:val="003F397E"/>
    <w:rsid w:val="003F410F"/>
    <w:rsid w:val="003F4573"/>
    <w:rsid w:val="003F5521"/>
    <w:rsid w:val="003F5994"/>
    <w:rsid w:val="003F6AA7"/>
    <w:rsid w:val="003F6B68"/>
    <w:rsid w:val="003F76E9"/>
    <w:rsid w:val="004010C2"/>
    <w:rsid w:val="00401223"/>
    <w:rsid w:val="0040228B"/>
    <w:rsid w:val="00405887"/>
    <w:rsid w:val="004065DC"/>
    <w:rsid w:val="0040704B"/>
    <w:rsid w:val="00407E91"/>
    <w:rsid w:val="004100E8"/>
    <w:rsid w:val="0041074B"/>
    <w:rsid w:val="0041099A"/>
    <w:rsid w:val="004113D0"/>
    <w:rsid w:val="0041195B"/>
    <w:rsid w:val="00412851"/>
    <w:rsid w:val="00414D70"/>
    <w:rsid w:val="00415262"/>
    <w:rsid w:val="00416F39"/>
    <w:rsid w:val="00417905"/>
    <w:rsid w:val="0042119C"/>
    <w:rsid w:val="00421901"/>
    <w:rsid w:val="00421BD3"/>
    <w:rsid w:val="00421D3D"/>
    <w:rsid w:val="00422942"/>
    <w:rsid w:val="004230F8"/>
    <w:rsid w:val="004238C2"/>
    <w:rsid w:val="00424184"/>
    <w:rsid w:val="00425053"/>
    <w:rsid w:val="00425BE0"/>
    <w:rsid w:val="00426E69"/>
    <w:rsid w:val="00426E87"/>
    <w:rsid w:val="00427569"/>
    <w:rsid w:val="00430306"/>
    <w:rsid w:val="0043074A"/>
    <w:rsid w:val="00431985"/>
    <w:rsid w:val="00431E08"/>
    <w:rsid w:val="00432692"/>
    <w:rsid w:val="004349BD"/>
    <w:rsid w:val="00435EAF"/>
    <w:rsid w:val="00436AAE"/>
    <w:rsid w:val="00436F6C"/>
    <w:rsid w:val="00437817"/>
    <w:rsid w:val="004413D2"/>
    <w:rsid w:val="0044159A"/>
    <w:rsid w:val="004448D8"/>
    <w:rsid w:val="004458A0"/>
    <w:rsid w:val="00447C98"/>
    <w:rsid w:val="00450512"/>
    <w:rsid w:val="00451177"/>
    <w:rsid w:val="00451EE7"/>
    <w:rsid w:val="00454A3C"/>
    <w:rsid w:val="00454D5E"/>
    <w:rsid w:val="004560BC"/>
    <w:rsid w:val="004563DB"/>
    <w:rsid w:val="004569A6"/>
    <w:rsid w:val="004569F4"/>
    <w:rsid w:val="004575C0"/>
    <w:rsid w:val="004576E9"/>
    <w:rsid w:val="00460269"/>
    <w:rsid w:val="00460F16"/>
    <w:rsid w:val="00462736"/>
    <w:rsid w:val="004629AE"/>
    <w:rsid w:val="00462F96"/>
    <w:rsid w:val="00463323"/>
    <w:rsid w:val="00463512"/>
    <w:rsid w:val="0046436E"/>
    <w:rsid w:val="00465F46"/>
    <w:rsid w:val="00467A91"/>
    <w:rsid w:val="00472894"/>
    <w:rsid w:val="00472AFA"/>
    <w:rsid w:val="00472BEB"/>
    <w:rsid w:val="0047471B"/>
    <w:rsid w:val="004753FF"/>
    <w:rsid w:val="00475766"/>
    <w:rsid w:val="00475AF4"/>
    <w:rsid w:val="004761DF"/>
    <w:rsid w:val="004778A5"/>
    <w:rsid w:val="00477D95"/>
    <w:rsid w:val="00480E6C"/>
    <w:rsid w:val="00482C82"/>
    <w:rsid w:val="0048335C"/>
    <w:rsid w:val="0048400C"/>
    <w:rsid w:val="00484024"/>
    <w:rsid w:val="00484527"/>
    <w:rsid w:val="00485B45"/>
    <w:rsid w:val="00485E62"/>
    <w:rsid w:val="0049057B"/>
    <w:rsid w:val="00495049"/>
    <w:rsid w:val="00495916"/>
    <w:rsid w:val="00495C2E"/>
    <w:rsid w:val="004960CC"/>
    <w:rsid w:val="004967BE"/>
    <w:rsid w:val="004974E3"/>
    <w:rsid w:val="004A0938"/>
    <w:rsid w:val="004A27A4"/>
    <w:rsid w:val="004A3840"/>
    <w:rsid w:val="004A66B8"/>
    <w:rsid w:val="004A6FA5"/>
    <w:rsid w:val="004A73FD"/>
    <w:rsid w:val="004A797D"/>
    <w:rsid w:val="004A7ACB"/>
    <w:rsid w:val="004A7E28"/>
    <w:rsid w:val="004B0A90"/>
    <w:rsid w:val="004B0E50"/>
    <w:rsid w:val="004B2DC3"/>
    <w:rsid w:val="004B398E"/>
    <w:rsid w:val="004B4CAC"/>
    <w:rsid w:val="004B5583"/>
    <w:rsid w:val="004B59CD"/>
    <w:rsid w:val="004B6C20"/>
    <w:rsid w:val="004B6EFA"/>
    <w:rsid w:val="004B7773"/>
    <w:rsid w:val="004B7D72"/>
    <w:rsid w:val="004B7E67"/>
    <w:rsid w:val="004C0693"/>
    <w:rsid w:val="004C2A6B"/>
    <w:rsid w:val="004C482F"/>
    <w:rsid w:val="004C51A5"/>
    <w:rsid w:val="004C61C6"/>
    <w:rsid w:val="004C675F"/>
    <w:rsid w:val="004C6CB1"/>
    <w:rsid w:val="004D055E"/>
    <w:rsid w:val="004D063C"/>
    <w:rsid w:val="004D088D"/>
    <w:rsid w:val="004D1CE8"/>
    <w:rsid w:val="004D2C0B"/>
    <w:rsid w:val="004D2C35"/>
    <w:rsid w:val="004D3CF9"/>
    <w:rsid w:val="004D4896"/>
    <w:rsid w:val="004D4DDD"/>
    <w:rsid w:val="004D5A74"/>
    <w:rsid w:val="004D60F5"/>
    <w:rsid w:val="004D76D5"/>
    <w:rsid w:val="004D7F1F"/>
    <w:rsid w:val="004E1584"/>
    <w:rsid w:val="004E1691"/>
    <w:rsid w:val="004E2ABB"/>
    <w:rsid w:val="004E4499"/>
    <w:rsid w:val="004E4FC4"/>
    <w:rsid w:val="004E5CAA"/>
    <w:rsid w:val="004E65EB"/>
    <w:rsid w:val="004E68D9"/>
    <w:rsid w:val="004E6BC0"/>
    <w:rsid w:val="004F03F7"/>
    <w:rsid w:val="004F0623"/>
    <w:rsid w:val="004F2EAB"/>
    <w:rsid w:val="004F5445"/>
    <w:rsid w:val="004F5DA7"/>
    <w:rsid w:val="004F6FF3"/>
    <w:rsid w:val="004F7F21"/>
    <w:rsid w:val="005008E9"/>
    <w:rsid w:val="005009C5"/>
    <w:rsid w:val="00503B28"/>
    <w:rsid w:val="00503B66"/>
    <w:rsid w:val="00503EA4"/>
    <w:rsid w:val="00504B10"/>
    <w:rsid w:val="0050570B"/>
    <w:rsid w:val="00506355"/>
    <w:rsid w:val="00507140"/>
    <w:rsid w:val="00507BBE"/>
    <w:rsid w:val="0051012E"/>
    <w:rsid w:val="005108B0"/>
    <w:rsid w:val="005109B0"/>
    <w:rsid w:val="0051151D"/>
    <w:rsid w:val="00514234"/>
    <w:rsid w:val="00514FCC"/>
    <w:rsid w:val="005158B7"/>
    <w:rsid w:val="0052055A"/>
    <w:rsid w:val="00520B7D"/>
    <w:rsid w:val="005219AC"/>
    <w:rsid w:val="005234CB"/>
    <w:rsid w:val="00523943"/>
    <w:rsid w:val="00523AA0"/>
    <w:rsid w:val="005244EA"/>
    <w:rsid w:val="0052554A"/>
    <w:rsid w:val="0052738F"/>
    <w:rsid w:val="00531FF2"/>
    <w:rsid w:val="005334AF"/>
    <w:rsid w:val="00533AD6"/>
    <w:rsid w:val="00533C92"/>
    <w:rsid w:val="005359EA"/>
    <w:rsid w:val="00535D5B"/>
    <w:rsid w:val="00536621"/>
    <w:rsid w:val="005370EB"/>
    <w:rsid w:val="00537AE7"/>
    <w:rsid w:val="005451C6"/>
    <w:rsid w:val="0054635F"/>
    <w:rsid w:val="0054675B"/>
    <w:rsid w:val="00546937"/>
    <w:rsid w:val="00546BA0"/>
    <w:rsid w:val="00550229"/>
    <w:rsid w:val="00550339"/>
    <w:rsid w:val="00550CD7"/>
    <w:rsid w:val="0055145B"/>
    <w:rsid w:val="00551B43"/>
    <w:rsid w:val="00552156"/>
    <w:rsid w:val="005535C1"/>
    <w:rsid w:val="005539AA"/>
    <w:rsid w:val="00554CF3"/>
    <w:rsid w:val="00555DED"/>
    <w:rsid w:val="005560CB"/>
    <w:rsid w:val="00556372"/>
    <w:rsid w:val="005572CC"/>
    <w:rsid w:val="00560318"/>
    <w:rsid w:val="00561175"/>
    <w:rsid w:val="00561236"/>
    <w:rsid w:val="00561CE8"/>
    <w:rsid w:val="00562054"/>
    <w:rsid w:val="00562C8F"/>
    <w:rsid w:val="0056521E"/>
    <w:rsid w:val="00566040"/>
    <w:rsid w:val="005677D2"/>
    <w:rsid w:val="00567F7D"/>
    <w:rsid w:val="00570959"/>
    <w:rsid w:val="00570DDE"/>
    <w:rsid w:val="005739AF"/>
    <w:rsid w:val="00576C3D"/>
    <w:rsid w:val="00577618"/>
    <w:rsid w:val="00577B7D"/>
    <w:rsid w:val="00580526"/>
    <w:rsid w:val="005826A2"/>
    <w:rsid w:val="005826A4"/>
    <w:rsid w:val="0058270F"/>
    <w:rsid w:val="005842C8"/>
    <w:rsid w:val="005844A7"/>
    <w:rsid w:val="0058589E"/>
    <w:rsid w:val="00586FE2"/>
    <w:rsid w:val="00590FDC"/>
    <w:rsid w:val="0059190A"/>
    <w:rsid w:val="00594273"/>
    <w:rsid w:val="005945C9"/>
    <w:rsid w:val="0059524B"/>
    <w:rsid w:val="00596F6D"/>
    <w:rsid w:val="00596F9B"/>
    <w:rsid w:val="005A0013"/>
    <w:rsid w:val="005A0EB6"/>
    <w:rsid w:val="005A1035"/>
    <w:rsid w:val="005A1947"/>
    <w:rsid w:val="005A2416"/>
    <w:rsid w:val="005A25B0"/>
    <w:rsid w:val="005A48D4"/>
    <w:rsid w:val="005A5358"/>
    <w:rsid w:val="005A5BDD"/>
    <w:rsid w:val="005A6195"/>
    <w:rsid w:val="005A638D"/>
    <w:rsid w:val="005A69D7"/>
    <w:rsid w:val="005A6A75"/>
    <w:rsid w:val="005A75EF"/>
    <w:rsid w:val="005B04CC"/>
    <w:rsid w:val="005B08F8"/>
    <w:rsid w:val="005B158A"/>
    <w:rsid w:val="005B2E59"/>
    <w:rsid w:val="005B32AB"/>
    <w:rsid w:val="005B3C42"/>
    <w:rsid w:val="005B40BA"/>
    <w:rsid w:val="005B4EA9"/>
    <w:rsid w:val="005B79A9"/>
    <w:rsid w:val="005C167F"/>
    <w:rsid w:val="005C16D4"/>
    <w:rsid w:val="005C7200"/>
    <w:rsid w:val="005C7697"/>
    <w:rsid w:val="005C785A"/>
    <w:rsid w:val="005D25F4"/>
    <w:rsid w:val="005D2A7A"/>
    <w:rsid w:val="005D408E"/>
    <w:rsid w:val="005D45D4"/>
    <w:rsid w:val="005D5404"/>
    <w:rsid w:val="005D5A2E"/>
    <w:rsid w:val="005D5D43"/>
    <w:rsid w:val="005D6400"/>
    <w:rsid w:val="005D731C"/>
    <w:rsid w:val="005E01A1"/>
    <w:rsid w:val="005E1068"/>
    <w:rsid w:val="005E13BA"/>
    <w:rsid w:val="005E1BDD"/>
    <w:rsid w:val="005E2585"/>
    <w:rsid w:val="005E45F8"/>
    <w:rsid w:val="005E5493"/>
    <w:rsid w:val="005E730C"/>
    <w:rsid w:val="005E755E"/>
    <w:rsid w:val="005E7CA8"/>
    <w:rsid w:val="005F0269"/>
    <w:rsid w:val="005F1598"/>
    <w:rsid w:val="005F1B7F"/>
    <w:rsid w:val="005F36E3"/>
    <w:rsid w:val="005F515E"/>
    <w:rsid w:val="005F557D"/>
    <w:rsid w:val="005F5E67"/>
    <w:rsid w:val="005F6FB4"/>
    <w:rsid w:val="006003EF"/>
    <w:rsid w:val="00600E07"/>
    <w:rsid w:val="006011B7"/>
    <w:rsid w:val="006024AF"/>
    <w:rsid w:val="006032FF"/>
    <w:rsid w:val="00603357"/>
    <w:rsid w:val="00603B78"/>
    <w:rsid w:val="00603F2C"/>
    <w:rsid w:val="00604FA9"/>
    <w:rsid w:val="00606198"/>
    <w:rsid w:val="006076BC"/>
    <w:rsid w:val="00610706"/>
    <w:rsid w:val="006130FC"/>
    <w:rsid w:val="0061384C"/>
    <w:rsid w:val="00616CF7"/>
    <w:rsid w:val="00616F14"/>
    <w:rsid w:val="00617E50"/>
    <w:rsid w:val="00620115"/>
    <w:rsid w:val="00620DDC"/>
    <w:rsid w:val="00623B0B"/>
    <w:rsid w:val="00623BD7"/>
    <w:rsid w:val="00625E7B"/>
    <w:rsid w:val="00627DFD"/>
    <w:rsid w:val="0063029B"/>
    <w:rsid w:val="00630C79"/>
    <w:rsid w:val="00630D86"/>
    <w:rsid w:val="006316E5"/>
    <w:rsid w:val="00631786"/>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4752C"/>
    <w:rsid w:val="00647BBD"/>
    <w:rsid w:val="00647D6D"/>
    <w:rsid w:val="00650E4B"/>
    <w:rsid w:val="00652AA9"/>
    <w:rsid w:val="00653331"/>
    <w:rsid w:val="00653D8D"/>
    <w:rsid w:val="00654DE2"/>
    <w:rsid w:val="00654E7F"/>
    <w:rsid w:val="00656625"/>
    <w:rsid w:val="00656B91"/>
    <w:rsid w:val="00657672"/>
    <w:rsid w:val="00657815"/>
    <w:rsid w:val="0066098F"/>
    <w:rsid w:val="00661B19"/>
    <w:rsid w:val="00664F87"/>
    <w:rsid w:val="00667A41"/>
    <w:rsid w:val="006701F9"/>
    <w:rsid w:val="0067025F"/>
    <w:rsid w:val="00672C23"/>
    <w:rsid w:val="00673627"/>
    <w:rsid w:val="00674EA3"/>
    <w:rsid w:val="0067505E"/>
    <w:rsid w:val="006762DA"/>
    <w:rsid w:val="00677719"/>
    <w:rsid w:val="00677F41"/>
    <w:rsid w:val="00681287"/>
    <w:rsid w:val="006830E1"/>
    <w:rsid w:val="00685C4F"/>
    <w:rsid w:val="00686ABD"/>
    <w:rsid w:val="006905CD"/>
    <w:rsid w:val="00691173"/>
    <w:rsid w:val="00691497"/>
    <w:rsid w:val="00691AA4"/>
    <w:rsid w:val="00691BD5"/>
    <w:rsid w:val="00692BD5"/>
    <w:rsid w:val="00692DEB"/>
    <w:rsid w:val="00694EAF"/>
    <w:rsid w:val="006950BA"/>
    <w:rsid w:val="00695B77"/>
    <w:rsid w:val="00697153"/>
    <w:rsid w:val="006975C8"/>
    <w:rsid w:val="00697993"/>
    <w:rsid w:val="006A088A"/>
    <w:rsid w:val="006A25B4"/>
    <w:rsid w:val="006A4C91"/>
    <w:rsid w:val="006A4F32"/>
    <w:rsid w:val="006A578A"/>
    <w:rsid w:val="006A658C"/>
    <w:rsid w:val="006B051D"/>
    <w:rsid w:val="006B13F3"/>
    <w:rsid w:val="006B4793"/>
    <w:rsid w:val="006B51A3"/>
    <w:rsid w:val="006B589F"/>
    <w:rsid w:val="006B7ED6"/>
    <w:rsid w:val="006C01A3"/>
    <w:rsid w:val="006C026C"/>
    <w:rsid w:val="006C0363"/>
    <w:rsid w:val="006C3940"/>
    <w:rsid w:val="006C4945"/>
    <w:rsid w:val="006C590D"/>
    <w:rsid w:val="006C69F5"/>
    <w:rsid w:val="006C7ECF"/>
    <w:rsid w:val="006D0204"/>
    <w:rsid w:val="006D125A"/>
    <w:rsid w:val="006D1E2D"/>
    <w:rsid w:val="006D2664"/>
    <w:rsid w:val="006D41DD"/>
    <w:rsid w:val="006D4CCE"/>
    <w:rsid w:val="006D5F5A"/>
    <w:rsid w:val="006D60AC"/>
    <w:rsid w:val="006D6661"/>
    <w:rsid w:val="006D66AA"/>
    <w:rsid w:val="006D7096"/>
    <w:rsid w:val="006E1C1A"/>
    <w:rsid w:val="006E2AF9"/>
    <w:rsid w:val="006E4D74"/>
    <w:rsid w:val="006E4D81"/>
    <w:rsid w:val="006E7725"/>
    <w:rsid w:val="006F1186"/>
    <w:rsid w:val="006F24D5"/>
    <w:rsid w:val="006F4C79"/>
    <w:rsid w:val="006F692B"/>
    <w:rsid w:val="007012D9"/>
    <w:rsid w:val="007043D0"/>
    <w:rsid w:val="007044EC"/>
    <w:rsid w:val="0070486E"/>
    <w:rsid w:val="00704EE5"/>
    <w:rsid w:val="00705EAB"/>
    <w:rsid w:val="007073AB"/>
    <w:rsid w:val="00707C31"/>
    <w:rsid w:val="00710452"/>
    <w:rsid w:val="00710DD3"/>
    <w:rsid w:val="00712273"/>
    <w:rsid w:val="00712B28"/>
    <w:rsid w:val="00716089"/>
    <w:rsid w:val="00716F0A"/>
    <w:rsid w:val="0071734C"/>
    <w:rsid w:val="00721CAB"/>
    <w:rsid w:val="007242CE"/>
    <w:rsid w:val="0072436A"/>
    <w:rsid w:val="00724B49"/>
    <w:rsid w:val="00726579"/>
    <w:rsid w:val="00730939"/>
    <w:rsid w:val="00733919"/>
    <w:rsid w:val="00733BBD"/>
    <w:rsid w:val="007347B3"/>
    <w:rsid w:val="00737154"/>
    <w:rsid w:val="00737A1B"/>
    <w:rsid w:val="00741752"/>
    <w:rsid w:val="00742CF2"/>
    <w:rsid w:val="00742E58"/>
    <w:rsid w:val="00743015"/>
    <w:rsid w:val="0074550A"/>
    <w:rsid w:val="00745EB0"/>
    <w:rsid w:val="007476B0"/>
    <w:rsid w:val="007508BB"/>
    <w:rsid w:val="0075174F"/>
    <w:rsid w:val="00751EB8"/>
    <w:rsid w:val="00753AD3"/>
    <w:rsid w:val="007554CA"/>
    <w:rsid w:val="00755827"/>
    <w:rsid w:val="00755971"/>
    <w:rsid w:val="00756693"/>
    <w:rsid w:val="00757408"/>
    <w:rsid w:val="007577D1"/>
    <w:rsid w:val="00761A27"/>
    <w:rsid w:val="00762871"/>
    <w:rsid w:val="007654CB"/>
    <w:rsid w:val="00765573"/>
    <w:rsid w:val="00765908"/>
    <w:rsid w:val="0076690B"/>
    <w:rsid w:val="00771CBE"/>
    <w:rsid w:val="0077259D"/>
    <w:rsid w:val="0077303E"/>
    <w:rsid w:val="007733F0"/>
    <w:rsid w:val="00774BAB"/>
    <w:rsid w:val="007808C0"/>
    <w:rsid w:val="00782F04"/>
    <w:rsid w:val="00783DAA"/>
    <w:rsid w:val="007840AA"/>
    <w:rsid w:val="00785375"/>
    <w:rsid w:val="00785F52"/>
    <w:rsid w:val="00786702"/>
    <w:rsid w:val="00786C93"/>
    <w:rsid w:val="00786F9E"/>
    <w:rsid w:val="00790C03"/>
    <w:rsid w:val="0079119A"/>
    <w:rsid w:val="00791A4E"/>
    <w:rsid w:val="00791D54"/>
    <w:rsid w:val="00792127"/>
    <w:rsid w:val="007933EB"/>
    <w:rsid w:val="00795FE5"/>
    <w:rsid w:val="00797DF1"/>
    <w:rsid w:val="007A0535"/>
    <w:rsid w:val="007A0FC6"/>
    <w:rsid w:val="007A2E9B"/>
    <w:rsid w:val="007A4CC3"/>
    <w:rsid w:val="007A550F"/>
    <w:rsid w:val="007A6F09"/>
    <w:rsid w:val="007A743D"/>
    <w:rsid w:val="007B07F8"/>
    <w:rsid w:val="007B1140"/>
    <w:rsid w:val="007B1BF0"/>
    <w:rsid w:val="007B242D"/>
    <w:rsid w:val="007B4DE9"/>
    <w:rsid w:val="007B5BDC"/>
    <w:rsid w:val="007B6BB1"/>
    <w:rsid w:val="007C1409"/>
    <w:rsid w:val="007C1E82"/>
    <w:rsid w:val="007C204B"/>
    <w:rsid w:val="007C2447"/>
    <w:rsid w:val="007C404C"/>
    <w:rsid w:val="007C42A4"/>
    <w:rsid w:val="007C5681"/>
    <w:rsid w:val="007C5F53"/>
    <w:rsid w:val="007C641C"/>
    <w:rsid w:val="007C6973"/>
    <w:rsid w:val="007C7980"/>
    <w:rsid w:val="007C7A19"/>
    <w:rsid w:val="007D0203"/>
    <w:rsid w:val="007D05D2"/>
    <w:rsid w:val="007D3756"/>
    <w:rsid w:val="007D3D8D"/>
    <w:rsid w:val="007D3DA8"/>
    <w:rsid w:val="007D4273"/>
    <w:rsid w:val="007D6DA8"/>
    <w:rsid w:val="007D7324"/>
    <w:rsid w:val="007E09B2"/>
    <w:rsid w:val="007E15E9"/>
    <w:rsid w:val="007E1977"/>
    <w:rsid w:val="007E1A2B"/>
    <w:rsid w:val="007E1DC7"/>
    <w:rsid w:val="007E268B"/>
    <w:rsid w:val="007E420C"/>
    <w:rsid w:val="007E4843"/>
    <w:rsid w:val="007E4E3E"/>
    <w:rsid w:val="007E50B6"/>
    <w:rsid w:val="007E60DE"/>
    <w:rsid w:val="007F0841"/>
    <w:rsid w:val="007F13AB"/>
    <w:rsid w:val="007F3044"/>
    <w:rsid w:val="007F3A83"/>
    <w:rsid w:val="007F3AF9"/>
    <w:rsid w:val="007F3BE4"/>
    <w:rsid w:val="007F41CA"/>
    <w:rsid w:val="007F442A"/>
    <w:rsid w:val="007F5155"/>
    <w:rsid w:val="007F62BC"/>
    <w:rsid w:val="007F642A"/>
    <w:rsid w:val="007F669B"/>
    <w:rsid w:val="007F7671"/>
    <w:rsid w:val="007F7BAF"/>
    <w:rsid w:val="00801BBC"/>
    <w:rsid w:val="0080515B"/>
    <w:rsid w:val="0080708A"/>
    <w:rsid w:val="00807EF9"/>
    <w:rsid w:val="00810FCE"/>
    <w:rsid w:val="008116C4"/>
    <w:rsid w:val="00814052"/>
    <w:rsid w:val="008144AF"/>
    <w:rsid w:val="00814917"/>
    <w:rsid w:val="00814BAB"/>
    <w:rsid w:val="00814D98"/>
    <w:rsid w:val="00814E50"/>
    <w:rsid w:val="00815A2A"/>
    <w:rsid w:val="008160E5"/>
    <w:rsid w:val="0082241A"/>
    <w:rsid w:val="00822A34"/>
    <w:rsid w:val="00823C20"/>
    <w:rsid w:val="00824030"/>
    <w:rsid w:val="008250FF"/>
    <w:rsid w:val="008256CC"/>
    <w:rsid w:val="008262CC"/>
    <w:rsid w:val="0083001F"/>
    <w:rsid w:val="00830DCD"/>
    <w:rsid w:val="008345D1"/>
    <w:rsid w:val="008347DF"/>
    <w:rsid w:val="00834E3F"/>
    <w:rsid w:val="00835B60"/>
    <w:rsid w:val="008362C5"/>
    <w:rsid w:val="00836BBF"/>
    <w:rsid w:val="00837D7A"/>
    <w:rsid w:val="00840B7B"/>
    <w:rsid w:val="00841FAC"/>
    <w:rsid w:val="00842C2D"/>
    <w:rsid w:val="00842E87"/>
    <w:rsid w:val="00844470"/>
    <w:rsid w:val="00844654"/>
    <w:rsid w:val="00844F48"/>
    <w:rsid w:val="008455C3"/>
    <w:rsid w:val="008468D2"/>
    <w:rsid w:val="0084695A"/>
    <w:rsid w:val="00847C04"/>
    <w:rsid w:val="00847C3A"/>
    <w:rsid w:val="00847E9A"/>
    <w:rsid w:val="00850332"/>
    <w:rsid w:val="00852C1F"/>
    <w:rsid w:val="008575D7"/>
    <w:rsid w:val="00857E7F"/>
    <w:rsid w:val="00862123"/>
    <w:rsid w:val="008621CC"/>
    <w:rsid w:val="008629B7"/>
    <w:rsid w:val="00862CF1"/>
    <w:rsid w:val="0086313C"/>
    <w:rsid w:val="00863285"/>
    <w:rsid w:val="00864A2C"/>
    <w:rsid w:val="00864D8C"/>
    <w:rsid w:val="0086530E"/>
    <w:rsid w:val="008704F0"/>
    <w:rsid w:val="008728B3"/>
    <w:rsid w:val="00874DB3"/>
    <w:rsid w:val="00876ACA"/>
    <w:rsid w:val="00876CFC"/>
    <w:rsid w:val="00877930"/>
    <w:rsid w:val="00882B6A"/>
    <w:rsid w:val="008837B1"/>
    <w:rsid w:val="00884A65"/>
    <w:rsid w:val="0088570C"/>
    <w:rsid w:val="008857A7"/>
    <w:rsid w:val="00887459"/>
    <w:rsid w:val="00890159"/>
    <w:rsid w:val="0089102A"/>
    <w:rsid w:val="00895941"/>
    <w:rsid w:val="008A395C"/>
    <w:rsid w:val="008A3ECE"/>
    <w:rsid w:val="008A44C7"/>
    <w:rsid w:val="008A4C16"/>
    <w:rsid w:val="008B08E7"/>
    <w:rsid w:val="008B12DA"/>
    <w:rsid w:val="008B239B"/>
    <w:rsid w:val="008B23F8"/>
    <w:rsid w:val="008B348B"/>
    <w:rsid w:val="008B363A"/>
    <w:rsid w:val="008B4349"/>
    <w:rsid w:val="008B4811"/>
    <w:rsid w:val="008B49FD"/>
    <w:rsid w:val="008B4C54"/>
    <w:rsid w:val="008B5C47"/>
    <w:rsid w:val="008B734D"/>
    <w:rsid w:val="008C1239"/>
    <w:rsid w:val="008C16B4"/>
    <w:rsid w:val="008C185A"/>
    <w:rsid w:val="008C25E2"/>
    <w:rsid w:val="008C28F7"/>
    <w:rsid w:val="008C3454"/>
    <w:rsid w:val="008C74E8"/>
    <w:rsid w:val="008C7BBB"/>
    <w:rsid w:val="008D0390"/>
    <w:rsid w:val="008D1E05"/>
    <w:rsid w:val="008D60A0"/>
    <w:rsid w:val="008D6D67"/>
    <w:rsid w:val="008D793B"/>
    <w:rsid w:val="008D7AA3"/>
    <w:rsid w:val="008D7B09"/>
    <w:rsid w:val="008D7B59"/>
    <w:rsid w:val="008E07B6"/>
    <w:rsid w:val="008E0843"/>
    <w:rsid w:val="008E1577"/>
    <w:rsid w:val="008E1D24"/>
    <w:rsid w:val="008E24DA"/>
    <w:rsid w:val="008E2E0C"/>
    <w:rsid w:val="008E4CC9"/>
    <w:rsid w:val="008E54F4"/>
    <w:rsid w:val="008E6291"/>
    <w:rsid w:val="008F076F"/>
    <w:rsid w:val="008F0BEB"/>
    <w:rsid w:val="008F2110"/>
    <w:rsid w:val="008F3FB7"/>
    <w:rsid w:val="008F46FA"/>
    <w:rsid w:val="008F54E5"/>
    <w:rsid w:val="008F6003"/>
    <w:rsid w:val="008F7CB6"/>
    <w:rsid w:val="00900C30"/>
    <w:rsid w:val="00902602"/>
    <w:rsid w:val="00902A43"/>
    <w:rsid w:val="00903717"/>
    <w:rsid w:val="00903ED0"/>
    <w:rsid w:val="00905A3E"/>
    <w:rsid w:val="009068B6"/>
    <w:rsid w:val="00910B5E"/>
    <w:rsid w:val="00910DE6"/>
    <w:rsid w:val="00911BD1"/>
    <w:rsid w:val="0091345E"/>
    <w:rsid w:val="00913DDC"/>
    <w:rsid w:val="00914683"/>
    <w:rsid w:val="00914E1D"/>
    <w:rsid w:val="0091575D"/>
    <w:rsid w:val="00915BAA"/>
    <w:rsid w:val="00916AA5"/>
    <w:rsid w:val="009175DA"/>
    <w:rsid w:val="00917A17"/>
    <w:rsid w:val="00920269"/>
    <w:rsid w:val="00920A9C"/>
    <w:rsid w:val="00921EDE"/>
    <w:rsid w:val="00922B67"/>
    <w:rsid w:val="00923896"/>
    <w:rsid w:val="00924044"/>
    <w:rsid w:val="00925C02"/>
    <w:rsid w:val="0093116C"/>
    <w:rsid w:val="0093189D"/>
    <w:rsid w:val="00931E74"/>
    <w:rsid w:val="00932C69"/>
    <w:rsid w:val="009345E6"/>
    <w:rsid w:val="00934FD9"/>
    <w:rsid w:val="0093618E"/>
    <w:rsid w:val="009374EA"/>
    <w:rsid w:val="00943FB0"/>
    <w:rsid w:val="00944085"/>
    <w:rsid w:val="00946B3E"/>
    <w:rsid w:val="00947E6D"/>
    <w:rsid w:val="00950739"/>
    <w:rsid w:val="009507AE"/>
    <w:rsid w:val="009507D8"/>
    <w:rsid w:val="0095536D"/>
    <w:rsid w:val="00955466"/>
    <w:rsid w:val="00956114"/>
    <w:rsid w:val="009604BA"/>
    <w:rsid w:val="00962BB5"/>
    <w:rsid w:val="009632FA"/>
    <w:rsid w:val="00963E39"/>
    <w:rsid w:val="00965B98"/>
    <w:rsid w:val="00970A0C"/>
    <w:rsid w:val="009722EC"/>
    <w:rsid w:val="00972712"/>
    <w:rsid w:val="00972CB0"/>
    <w:rsid w:val="0097508A"/>
    <w:rsid w:val="00975715"/>
    <w:rsid w:val="0097763D"/>
    <w:rsid w:val="00981747"/>
    <w:rsid w:val="00981789"/>
    <w:rsid w:val="00982645"/>
    <w:rsid w:val="00984422"/>
    <w:rsid w:val="009853E7"/>
    <w:rsid w:val="0098580B"/>
    <w:rsid w:val="00986668"/>
    <w:rsid w:val="00987318"/>
    <w:rsid w:val="009878D3"/>
    <w:rsid w:val="00991654"/>
    <w:rsid w:val="009937FA"/>
    <w:rsid w:val="00995C26"/>
    <w:rsid w:val="00996AC2"/>
    <w:rsid w:val="00996F50"/>
    <w:rsid w:val="00997E79"/>
    <w:rsid w:val="009A10A3"/>
    <w:rsid w:val="009A2623"/>
    <w:rsid w:val="009A4BB1"/>
    <w:rsid w:val="009A4CF4"/>
    <w:rsid w:val="009A5E08"/>
    <w:rsid w:val="009A64A3"/>
    <w:rsid w:val="009A7842"/>
    <w:rsid w:val="009B05CE"/>
    <w:rsid w:val="009B1690"/>
    <w:rsid w:val="009B3298"/>
    <w:rsid w:val="009B34BB"/>
    <w:rsid w:val="009B3547"/>
    <w:rsid w:val="009B4380"/>
    <w:rsid w:val="009B4FCE"/>
    <w:rsid w:val="009B5298"/>
    <w:rsid w:val="009B531B"/>
    <w:rsid w:val="009B6096"/>
    <w:rsid w:val="009B60F5"/>
    <w:rsid w:val="009B7020"/>
    <w:rsid w:val="009B7BAA"/>
    <w:rsid w:val="009B7FB9"/>
    <w:rsid w:val="009C16E2"/>
    <w:rsid w:val="009C1860"/>
    <w:rsid w:val="009C2EAF"/>
    <w:rsid w:val="009C3244"/>
    <w:rsid w:val="009C3962"/>
    <w:rsid w:val="009C65BD"/>
    <w:rsid w:val="009C6605"/>
    <w:rsid w:val="009C7907"/>
    <w:rsid w:val="009D010B"/>
    <w:rsid w:val="009D0125"/>
    <w:rsid w:val="009D0493"/>
    <w:rsid w:val="009D0C53"/>
    <w:rsid w:val="009D1444"/>
    <w:rsid w:val="009D2130"/>
    <w:rsid w:val="009D477C"/>
    <w:rsid w:val="009D51F7"/>
    <w:rsid w:val="009D6422"/>
    <w:rsid w:val="009D6F3E"/>
    <w:rsid w:val="009E09C8"/>
    <w:rsid w:val="009E2209"/>
    <w:rsid w:val="009E23FB"/>
    <w:rsid w:val="009E2FC6"/>
    <w:rsid w:val="009E3945"/>
    <w:rsid w:val="009E5044"/>
    <w:rsid w:val="009E5832"/>
    <w:rsid w:val="009E61AA"/>
    <w:rsid w:val="009E6F23"/>
    <w:rsid w:val="009E74FD"/>
    <w:rsid w:val="009E7A83"/>
    <w:rsid w:val="009F005E"/>
    <w:rsid w:val="009F0F21"/>
    <w:rsid w:val="009F1271"/>
    <w:rsid w:val="009F219B"/>
    <w:rsid w:val="009F2741"/>
    <w:rsid w:val="009F2A55"/>
    <w:rsid w:val="009F3024"/>
    <w:rsid w:val="009F3520"/>
    <w:rsid w:val="009F37ED"/>
    <w:rsid w:val="009F43A4"/>
    <w:rsid w:val="009F47CE"/>
    <w:rsid w:val="009F4E79"/>
    <w:rsid w:val="009F696F"/>
    <w:rsid w:val="009F73CC"/>
    <w:rsid w:val="009F73D9"/>
    <w:rsid w:val="00A00FAB"/>
    <w:rsid w:val="00A02B9F"/>
    <w:rsid w:val="00A03147"/>
    <w:rsid w:val="00A0363F"/>
    <w:rsid w:val="00A03BA4"/>
    <w:rsid w:val="00A03D4F"/>
    <w:rsid w:val="00A04B83"/>
    <w:rsid w:val="00A051CC"/>
    <w:rsid w:val="00A056D3"/>
    <w:rsid w:val="00A05709"/>
    <w:rsid w:val="00A059DD"/>
    <w:rsid w:val="00A06B2E"/>
    <w:rsid w:val="00A13E67"/>
    <w:rsid w:val="00A17876"/>
    <w:rsid w:val="00A17A37"/>
    <w:rsid w:val="00A17D34"/>
    <w:rsid w:val="00A17EEA"/>
    <w:rsid w:val="00A17F1C"/>
    <w:rsid w:val="00A20BA9"/>
    <w:rsid w:val="00A22FAB"/>
    <w:rsid w:val="00A23614"/>
    <w:rsid w:val="00A24A06"/>
    <w:rsid w:val="00A25BB0"/>
    <w:rsid w:val="00A26D5A"/>
    <w:rsid w:val="00A30250"/>
    <w:rsid w:val="00A3196C"/>
    <w:rsid w:val="00A32766"/>
    <w:rsid w:val="00A32DF3"/>
    <w:rsid w:val="00A3620A"/>
    <w:rsid w:val="00A36606"/>
    <w:rsid w:val="00A366EF"/>
    <w:rsid w:val="00A411C5"/>
    <w:rsid w:val="00A42F29"/>
    <w:rsid w:val="00A42F90"/>
    <w:rsid w:val="00A4360F"/>
    <w:rsid w:val="00A445AB"/>
    <w:rsid w:val="00A44B27"/>
    <w:rsid w:val="00A46744"/>
    <w:rsid w:val="00A47832"/>
    <w:rsid w:val="00A50A25"/>
    <w:rsid w:val="00A521BC"/>
    <w:rsid w:val="00A52219"/>
    <w:rsid w:val="00A54FAC"/>
    <w:rsid w:val="00A56DEA"/>
    <w:rsid w:val="00A57538"/>
    <w:rsid w:val="00A604D3"/>
    <w:rsid w:val="00A607EE"/>
    <w:rsid w:val="00A617C1"/>
    <w:rsid w:val="00A631D7"/>
    <w:rsid w:val="00A63E45"/>
    <w:rsid w:val="00A668D1"/>
    <w:rsid w:val="00A67386"/>
    <w:rsid w:val="00A70290"/>
    <w:rsid w:val="00A716D7"/>
    <w:rsid w:val="00A71919"/>
    <w:rsid w:val="00A73481"/>
    <w:rsid w:val="00A736DB"/>
    <w:rsid w:val="00A73C69"/>
    <w:rsid w:val="00A75D09"/>
    <w:rsid w:val="00A75E0B"/>
    <w:rsid w:val="00A76002"/>
    <w:rsid w:val="00A76D83"/>
    <w:rsid w:val="00A80588"/>
    <w:rsid w:val="00A8060B"/>
    <w:rsid w:val="00A80C70"/>
    <w:rsid w:val="00A86817"/>
    <w:rsid w:val="00A868E6"/>
    <w:rsid w:val="00A87FCF"/>
    <w:rsid w:val="00A9247C"/>
    <w:rsid w:val="00A93597"/>
    <w:rsid w:val="00A936CD"/>
    <w:rsid w:val="00A94E96"/>
    <w:rsid w:val="00A970C3"/>
    <w:rsid w:val="00A97EAF"/>
    <w:rsid w:val="00AA0E78"/>
    <w:rsid w:val="00AA17C6"/>
    <w:rsid w:val="00AA190A"/>
    <w:rsid w:val="00AA29D6"/>
    <w:rsid w:val="00AA34AE"/>
    <w:rsid w:val="00AA3C01"/>
    <w:rsid w:val="00AA3CAF"/>
    <w:rsid w:val="00AA439E"/>
    <w:rsid w:val="00AA6DD3"/>
    <w:rsid w:val="00AB0663"/>
    <w:rsid w:val="00AB0E48"/>
    <w:rsid w:val="00AB66DF"/>
    <w:rsid w:val="00AC059F"/>
    <w:rsid w:val="00AC242D"/>
    <w:rsid w:val="00AC28B1"/>
    <w:rsid w:val="00AC3812"/>
    <w:rsid w:val="00AC43BF"/>
    <w:rsid w:val="00AC4E08"/>
    <w:rsid w:val="00AC6C54"/>
    <w:rsid w:val="00AC6E8A"/>
    <w:rsid w:val="00AD1B79"/>
    <w:rsid w:val="00AD3A6D"/>
    <w:rsid w:val="00AD434D"/>
    <w:rsid w:val="00AD4D61"/>
    <w:rsid w:val="00AD4FED"/>
    <w:rsid w:val="00AD522F"/>
    <w:rsid w:val="00AD57E2"/>
    <w:rsid w:val="00AD680F"/>
    <w:rsid w:val="00AE1759"/>
    <w:rsid w:val="00AE225D"/>
    <w:rsid w:val="00AE2E7C"/>
    <w:rsid w:val="00AE3380"/>
    <w:rsid w:val="00AE3989"/>
    <w:rsid w:val="00AE62BA"/>
    <w:rsid w:val="00AE73FB"/>
    <w:rsid w:val="00AF0969"/>
    <w:rsid w:val="00AF14D6"/>
    <w:rsid w:val="00AF36DF"/>
    <w:rsid w:val="00AF3CC7"/>
    <w:rsid w:val="00AF6EF0"/>
    <w:rsid w:val="00B0171D"/>
    <w:rsid w:val="00B01BFF"/>
    <w:rsid w:val="00B02086"/>
    <w:rsid w:val="00B04692"/>
    <w:rsid w:val="00B0647C"/>
    <w:rsid w:val="00B06E64"/>
    <w:rsid w:val="00B06FA8"/>
    <w:rsid w:val="00B07F3C"/>
    <w:rsid w:val="00B11E55"/>
    <w:rsid w:val="00B14C13"/>
    <w:rsid w:val="00B15587"/>
    <w:rsid w:val="00B16570"/>
    <w:rsid w:val="00B17C12"/>
    <w:rsid w:val="00B21E1D"/>
    <w:rsid w:val="00B2263F"/>
    <w:rsid w:val="00B22F55"/>
    <w:rsid w:val="00B2333B"/>
    <w:rsid w:val="00B24A0F"/>
    <w:rsid w:val="00B24D54"/>
    <w:rsid w:val="00B25226"/>
    <w:rsid w:val="00B265F3"/>
    <w:rsid w:val="00B26A98"/>
    <w:rsid w:val="00B277E2"/>
    <w:rsid w:val="00B27936"/>
    <w:rsid w:val="00B308C6"/>
    <w:rsid w:val="00B30963"/>
    <w:rsid w:val="00B30A15"/>
    <w:rsid w:val="00B30DB5"/>
    <w:rsid w:val="00B31B28"/>
    <w:rsid w:val="00B3219E"/>
    <w:rsid w:val="00B33F68"/>
    <w:rsid w:val="00B3446D"/>
    <w:rsid w:val="00B3513C"/>
    <w:rsid w:val="00B352A1"/>
    <w:rsid w:val="00B356D0"/>
    <w:rsid w:val="00B3656C"/>
    <w:rsid w:val="00B36D02"/>
    <w:rsid w:val="00B37F63"/>
    <w:rsid w:val="00B41423"/>
    <w:rsid w:val="00B42554"/>
    <w:rsid w:val="00B43627"/>
    <w:rsid w:val="00B450B8"/>
    <w:rsid w:val="00B46806"/>
    <w:rsid w:val="00B476B1"/>
    <w:rsid w:val="00B50A8A"/>
    <w:rsid w:val="00B510C5"/>
    <w:rsid w:val="00B516F8"/>
    <w:rsid w:val="00B51A0B"/>
    <w:rsid w:val="00B5250E"/>
    <w:rsid w:val="00B526D2"/>
    <w:rsid w:val="00B52EDA"/>
    <w:rsid w:val="00B536FD"/>
    <w:rsid w:val="00B53C6E"/>
    <w:rsid w:val="00B53F12"/>
    <w:rsid w:val="00B54DB4"/>
    <w:rsid w:val="00B55B42"/>
    <w:rsid w:val="00B57005"/>
    <w:rsid w:val="00B57B10"/>
    <w:rsid w:val="00B6104A"/>
    <w:rsid w:val="00B61CE6"/>
    <w:rsid w:val="00B6308F"/>
    <w:rsid w:val="00B63145"/>
    <w:rsid w:val="00B63879"/>
    <w:rsid w:val="00B63C3C"/>
    <w:rsid w:val="00B6505C"/>
    <w:rsid w:val="00B6574B"/>
    <w:rsid w:val="00B6584E"/>
    <w:rsid w:val="00B662AA"/>
    <w:rsid w:val="00B66FC1"/>
    <w:rsid w:val="00B67D01"/>
    <w:rsid w:val="00B71301"/>
    <w:rsid w:val="00B71D1A"/>
    <w:rsid w:val="00B725A7"/>
    <w:rsid w:val="00B72D45"/>
    <w:rsid w:val="00B743A4"/>
    <w:rsid w:val="00B74552"/>
    <w:rsid w:val="00B75608"/>
    <w:rsid w:val="00B75C73"/>
    <w:rsid w:val="00B76402"/>
    <w:rsid w:val="00B77189"/>
    <w:rsid w:val="00B800C0"/>
    <w:rsid w:val="00B8206B"/>
    <w:rsid w:val="00B85360"/>
    <w:rsid w:val="00B85590"/>
    <w:rsid w:val="00B855CD"/>
    <w:rsid w:val="00B859B5"/>
    <w:rsid w:val="00B85A88"/>
    <w:rsid w:val="00B86BBE"/>
    <w:rsid w:val="00B86BD8"/>
    <w:rsid w:val="00B86DE6"/>
    <w:rsid w:val="00B87635"/>
    <w:rsid w:val="00B90B90"/>
    <w:rsid w:val="00B9123B"/>
    <w:rsid w:val="00B91820"/>
    <w:rsid w:val="00B923B6"/>
    <w:rsid w:val="00B92C70"/>
    <w:rsid w:val="00B9384E"/>
    <w:rsid w:val="00B93B53"/>
    <w:rsid w:val="00B94AED"/>
    <w:rsid w:val="00B95FF5"/>
    <w:rsid w:val="00B96F87"/>
    <w:rsid w:val="00B97777"/>
    <w:rsid w:val="00B97AF8"/>
    <w:rsid w:val="00BA085B"/>
    <w:rsid w:val="00BA1095"/>
    <w:rsid w:val="00BA1551"/>
    <w:rsid w:val="00BA192B"/>
    <w:rsid w:val="00BA4286"/>
    <w:rsid w:val="00BA4921"/>
    <w:rsid w:val="00BA4ED1"/>
    <w:rsid w:val="00BB06DC"/>
    <w:rsid w:val="00BB0CDB"/>
    <w:rsid w:val="00BB0CED"/>
    <w:rsid w:val="00BB10A7"/>
    <w:rsid w:val="00BB1128"/>
    <w:rsid w:val="00BB1D05"/>
    <w:rsid w:val="00BB2C0F"/>
    <w:rsid w:val="00BB44E6"/>
    <w:rsid w:val="00BB4547"/>
    <w:rsid w:val="00BB471E"/>
    <w:rsid w:val="00BB4ED1"/>
    <w:rsid w:val="00BB5148"/>
    <w:rsid w:val="00BB5155"/>
    <w:rsid w:val="00BB5669"/>
    <w:rsid w:val="00BB687F"/>
    <w:rsid w:val="00BB7891"/>
    <w:rsid w:val="00BC0575"/>
    <w:rsid w:val="00BC0EC6"/>
    <w:rsid w:val="00BC100E"/>
    <w:rsid w:val="00BC14F1"/>
    <w:rsid w:val="00BC1E49"/>
    <w:rsid w:val="00BC3DBC"/>
    <w:rsid w:val="00BC4DA6"/>
    <w:rsid w:val="00BC4FB1"/>
    <w:rsid w:val="00BC59CC"/>
    <w:rsid w:val="00BC6BE5"/>
    <w:rsid w:val="00BC70AA"/>
    <w:rsid w:val="00BD0C54"/>
    <w:rsid w:val="00BD27D1"/>
    <w:rsid w:val="00BD2A88"/>
    <w:rsid w:val="00BD2AE3"/>
    <w:rsid w:val="00BD314C"/>
    <w:rsid w:val="00BD3C8F"/>
    <w:rsid w:val="00BD4C86"/>
    <w:rsid w:val="00BD5E7C"/>
    <w:rsid w:val="00BD7B18"/>
    <w:rsid w:val="00BE0B6B"/>
    <w:rsid w:val="00BE2A3C"/>
    <w:rsid w:val="00BE2EA0"/>
    <w:rsid w:val="00BE3D82"/>
    <w:rsid w:val="00BE470D"/>
    <w:rsid w:val="00BE4862"/>
    <w:rsid w:val="00BE788A"/>
    <w:rsid w:val="00BF0468"/>
    <w:rsid w:val="00BF1001"/>
    <w:rsid w:val="00BF2B33"/>
    <w:rsid w:val="00BF37ED"/>
    <w:rsid w:val="00BF3A8D"/>
    <w:rsid w:val="00BF476F"/>
    <w:rsid w:val="00BF4A6B"/>
    <w:rsid w:val="00BF537F"/>
    <w:rsid w:val="00BF5612"/>
    <w:rsid w:val="00BF58AF"/>
    <w:rsid w:val="00BF79C8"/>
    <w:rsid w:val="00BF7BC7"/>
    <w:rsid w:val="00C00869"/>
    <w:rsid w:val="00C00BEE"/>
    <w:rsid w:val="00C016FB"/>
    <w:rsid w:val="00C02A63"/>
    <w:rsid w:val="00C030BD"/>
    <w:rsid w:val="00C0437E"/>
    <w:rsid w:val="00C05259"/>
    <w:rsid w:val="00C05295"/>
    <w:rsid w:val="00C06135"/>
    <w:rsid w:val="00C06418"/>
    <w:rsid w:val="00C1138B"/>
    <w:rsid w:val="00C12679"/>
    <w:rsid w:val="00C127A7"/>
    <w:rsid w:val="00C12FB6"/>
    <w:rsid w:val="00C137CD"/>
    <w:rsid w:val="00C1511E"/>
    <w:rsid w:val="00C16047"/>
    <w:rsid w:val="00C20419"/>
    <w:rsid w:val="00C20FE3"/>
    <w:rsid w:val="00C2260F"/>
    <w:rsid w:val="00C22FD2"/>
    <w:rsid w:val="00C23A80"/>
    <w:rsid w:val="00C25DCF"/>
    <w:rsid w:val="00C25FDD"/>
    <w:rsid w:val="00C264EA"/>
    <w:rsid w:val="00C26541"/>
    <w:rsid w:val="00C27D0B"/>
    <w:rsid w:val="00C35C25"/>
    <w:rsid w:val="00C40217"/>
    <w:rsid w:val="00C407FD"/>
    <w:rsid w:val="00C43831"/>
    <w:rsid w:val="00C459FD"/>
    <w:rsid w:val="00C45C9D"/>
    <w:rsid w:val="00C5295E"/>
    <w:rsid w:val="00C52DC9"/>
    <w:rsid w:val="00C5320C"/>
    <w:rsid w:val="00C53B17"/>
    <w:rsid w:val="00C54470"/>
    <w:rsid w:val="00C55A30"/>
    <w:rsid w:val="00C5610F"/>
    <w:rsid w:val="00C569F2"/>
    <w:rsid w:val="00C57742"/>
    <w:rsid w:val="00C6169B"/>
    <w:rsid w:val="00C620A0"/>
    <w:rsid w:val="00C621BC"/>
    <w:rsid w:val="00C62402"/>
    <w:rsid w:val="00C63C57"/>
    <w:rsid w:val="00C63CF4"/>
    <w:rsid w:val="00C64F97"/>
    <w:rsid w:val="00C65BAA"/>
    <w:rsid w:val="00C65BDE"/>
    <w:rsid w:val="00C66B6B"/>
    <w:rsid w:val="00C674C5"/>
    <w:rsid w:val="00C71277"/>
    <w:rsid w:val="00C74484"/>
    <w:rsid w:val="00C80038"/>
    <w:rsid w:val="00C8186D"/>
    <w:rsid w:val="00C82586"/>
    <w:rsid w:val="00C82AB7"/>
    <w:rsid w:val="00C838B9"/>
    <w:rsid w:val="00C83D50"/>
    <w:rsid w:val="00C845B4"/>
    <w:rsid w:val="00C84C6B"/>
    <w:rsid w:val="00C86219"/>
    <w:rsid w:val="00C86CC4"/>
    <w:rsid w:val="00C91310"/>
    <w:rsid w:val="00C915EC"/>
    <w:rsid w:val="00C91615"/>
    <w:rsid w:val="00C91EE5"/>
    <w:rsid w:val="00C92B39"/>
    <w:rsid w:val="00C934B3"/>
    <w:rsid w:val="00C94D4A"/>
    <w:rsid w:val="00C956AE"/>
    <w:rsid w:val="00C95B92"/>
    <w:rsid w:val="00C95E4C"/>
    <w:rsid w:val="00C963F9"/>
    <w:rsid w:val="00C96A4A"/>
    <w:rsid w:val="00C97B86"/>
    <w:rsid w:val="00C97C11"/>
    <w:rsid w:val="00CA0773"/>
    <w:rsid w:val="00CA1642"/>
    <w:rsid w:val="00CA2C91"/>
    <w:rsid w:val="00CA3A24"/>
    <w:rsid w:val="00CA4250"/>
    <w:rsid w:val="00CA46D4"/>
    <w:rsid w:val="00CA5EC7"/>
    <w:rsid w:val="00CA6439"/>
    <w:rsid w:val="00CB25A8"/>
    <w:rsid w:val="00CB2902"/>
    <w:rsid w:val="00CB3C1C"/>
    <w:rsid w:val="00CB46D0"/>
    <w:rsid w:val="00CB4E36"/>
    <w:rsid w:val="00CB5B8D"/>
    <w:rsid w:val="00CB7B51"/>
    <w:rsid w:val="00CC06CE"/>
    <w:rsid w:val="00CC0C57"/>
    <w:rsid w:val="00CC0F84"/>
    <w:rsid w:val="00CC148B"/>
    <w:rsid w:val="00CC18C4"/>
    <w:rsid w:val="00CC7367"/>
    <w:rsid w:val="00CD26D7"/>
    <w:rsid w:val="00CD5AE8"/>
    <w:rsid w:val="00CD6632"/>
    <w:rsid w:val="00CD762E"/>
    <w:rsid w:val="00CE18B8"/>
    <w:rsid w:val="00CE25F4"/>
    <w:rsid w:val="00CE331D"/>
    <w:rsid w:val="00CE4383"/>
    <w:rsid w:val="00CE7ECC"/>
    <w:rsid w:val="00CF0496"/>
    <w:rsid w:val="00CF17E3"/>
    <w:rsid w:val="00CF1CB6"/>
    <w:rsid w:val="00CF3500"/>
    <w:rsid w:val="00CF3B9C"/>
    <w:rsid w:val="00CF51E1"/>
    <w:rsid w:val="00CF54D3"/>
    <w:rsid w:val="00D024A7"/>
    <w:rsid w:val="00D02577"/>
    <w:rsid w:val="00D053F8"/>
    <w:rsid w:val="00D0773F"/>
    <w:rsid w:val="00D10425"/>
    <w:rsid w:val="00D11216"/>
    <w:rsid w:val="00D14674"/>
    <w:rsid w:val="00D14D89"/>
    <w:rsid w:val="00D155D6"/>
    <w:rsid w:val="00D15ED4"/>
    <w:rsid w:val="00D163B6"/>
    <w:rsid w:val="00D1687D"/>
    <w:rsid w:val="00D21460"/>
    <w:rsid w:val="00D216D7"/>
    <w:rsid w:val="00D25109"/>
    <w:rsid w:val="00D2521A"/>
    <w:rsid w:val="00D25F92"/>
    <w:rsid w:val="00D26446"/>
    <w:rsid w:val="00D31BD1"/>
    <w:rsid w:val="00D323D0"/>
    <w:rsid w:val="00D32D1E"/>
    <w:rsid w:val="00D3517D"/>
    <w:rsid w:val="00D358B2"/>
    <w:rsid w:val="00D35CA0"/>
    <w:rsid w:val="00D36693"/>
    <w:rsid w:val="00D37888"/>
    <w:rsid w:val="00D405E8"/>
    <w:rsid w:val="00D40650"/>
    <w:rsid w:val="00D40EB5"/>
    <w:rsid w:val="00D4189A"/>
    <w:rsid w:val="00D41D61"/>
    <w:rsid w:val="00D42897"/>
    <w:rsid w:val="00D44217"/>
    <w:rsid w:val="00D44D30"/>
    <w:rsid w:val="00D4502B"/>
    <w:rsid w:val="00D45CE6"/>
    <w:rsid w:val="00D46EB1"/>
    <w:rsid w:val="00D46F1B"/>
    <w:rsid w:val="00D47092"/>
    <w:rsid w:val="00D47515"/>
    <w:rsid w:val="00D50768"/>
    <w:rsid w:val="00D50968"/>
    <w:rsid w:val="00D52CAC"/>
    <w:rsid w:val="00D53368"/>
    <w:rsid w:val="00D53444"/>
    <w:rsid w:val="00D537CB"/>
    <w:rsid w:val="00D53FDD"/>
    <w:rsid w:val="00D540FF"/>
    <w:rsid w:val="00D5525B"/>
    <w:rsid w:val="00D55412"/>
    <w:rsid w:val="00D55724"/>
    <w:rsid w:val="00D5656B"/>
    <w:rsid w:val="00D6064F"/>
    <w:rsid w:val="00D6079F"/>
    <w:rsid w:val="00D6145E"/>
    <w:rsid w:val="00D61636"/>
    <w:rsid w:val="00D61E5A"/>
    <w:rsid w:val="00D62867"/>
    <w:rsid w:val="00D63665"/>
    <w:rsid w:val="00D63C57"/>
    <w:rsid w:val="00D63F07"/>
    <w:rsid w:val="00D644E6"/>
    <w:rsid w:val="00D65008"/>
    <w:rsid w:val="00D65563"/>
    <w:rsid w:val="00D679FD"/>
    <w:rsid w:val="00D67FD8"/>
    <w:rsid w:val="00D70651"/>
    <w:rsid w:val="00D72685"/>
    <w:rsid w:val="00D72C48"/>
    <w:rsid w:val="00D7543A"/>
    <w:rsid w:val="00D7659A"/>
    <w:rsid w:val="00D77A39"/>
    <w:rsid w:val="00D83565"/>
    <w:rsid w:val="00D85836"/>
    <w:rsid w:val="00D858B5"/>
    <w:rsid w:val="00D85E7A"/>
    <w:rsid w:val="00D867DA"/>
    <w:rsid w:val="00D870AC"/>
    <w:rsid w:val="00D870CB"/>
    <w:rsid w:val="00D91FE2"/>
    <w:rsid w:val="00D92F0D"/>
    <w:rsid w:val="00D97795"/>
    <w:rsid w:val="00DA189F"/>
    <w:rsid w:val="00DA1D14"/>
    <w:rsid w:val="00DA2D6F"/>
    <w:rsid w:val="00DA312D"/>
    <w:rsid w:val="00DA31F5"/>
    <w:rsid w:val="00DA6385"/>
    <w:rsid w:val="00DA754E"/>
    <w:rsid w:val="00DB0545"/>
    <w:rsid w:val="00DB1B90"/>
    <w:rsid w:val="00DB38E9"/>
    <w:rsid w:val="00DB7414"/>
    <w:rsid w:val="00DB783D"/>
    <w:rsid w:val="00DC2051"/>
    <w:rsid w:val="00DC2281"/>
    <w:rsid w:val="00DC40B8"/>
    <w:rsid w:val="00DC59B3"/>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6EE6"/>
    <w:rsid w:val="00DD73B8"/>
    <w:rsid w:val="00DD7453"/>
    <w:rsid w:val="00DE019A"/>
    <w:rsid w:val="00DE03FE"/>
    <w:rsid w:val="00DE076B"/>
    <w:rsid w:val="00DE44FC"/>
    <w:rsid w:val="00DE4811"/>
    <w:rsid w:val="00DE4D3D"/>
    <w:rsid w:val="00DE4DE6"/>
    <w:rsid w:val="00DE53F4"/>
    <w:rsid w:val="00DE5F82"/>
    <w:rsid w:val="00DF206E"/>
    <w:rsid w:val="00DF4F27"/>
    <w:rsid w:val="00DF5A64"/>
    <w:rsid w:val="00E018D2"/>
    <w:rsid w:val="00E01D6F"/>
    <w:rsid w:val="00E034C1"/>
    <w:rsid w:val="00E051DF"/>
    <w:rsid w:val="00E05AE3"/>
    <w:rsid w:val="00E064F4"/>
    <w:rsid w:val="00E06766"/>
    <w:rsid w:val="00E10421"/>
    <w:rsid w:val="00E10531"/>
    <w:rsid w:val="00E10593"/>
    <w:rsid w:val="00E1141F"/>
    <w:rsid w:val="00E11431"/>
    <w:rsid w:val="00E129F4"/>
    <w:rsid w:val="00E12EF9"/>
    <w:rsid w:val="00E149D8"/>
    <w:rsid w:val="00E15CA9"/>
    <w:rsid w:val="00E173AD"/>
    <w:rsid w:val="00E201DD"/>
    <w:rsid w:val="00E20848"/>
    <w:rsid w:val="00E21B75"/>
    <w:rsid w:val="00E228B8"/>
    <w:rsid w:val="00E22A11"/>
    <w:rsid w:val="00E246BF"/>
    <w:rsid w:val="00E27002"/>
    <w:rsid w:val="00E27896"/>
    <w:rsid w:val="00E27CD4"/>
    <w:rsid w:val="00E312E6"/>
    <w:rsid w:val="00E3192D"/>
    <w:rsid w:val="00E31A9C"/>
    <w:rsid w:val="00E33524"/>
    <w:rsid w:val="00E36A63"/>
    <w:rsid w:val="00E407B4"/>
    <w:rsid w:val="00E40DB4"/>
    <w:rsid w:val="00E4124F"/>
    <w:rsid w:val="00E4285E"/>
    <w:rsid w:val="00E44069"/>
    <w:rsid w:val="00E44907"/>
    <w:rsid w:val="00E45BFE"/>
    <w:rsid w:val="00E46436"/>
    <w:rsid w:val="00E50C82"/>
    <w:rsid w:val="00E5133C"/>
    <w:rsid w:val="00E52507"/>
    <w:rsid w:val="00E52DE9"/>
    <w:rsid w:val="00E54701"/>
    <w:rsid w:val="00E5555F"/>
    <w:rsid w:val="00E5617C"/>
    <w:rsid w:val="00E565AB"/>
    <w:rsid w:val="00E565C8"/>
    <w:rsid w:val="00E5706B"/>
    <w:rsid w:val="00E5744E"/>
    <w:rsid w:val="00E5792F"/>
    <w:rsid w:val="00E57ADA"/>
    <w:rsid w:val="00E60A87"/>
    <w:rsid w:val="00E6242E"/>
    <w:rsid w:val="00E63D2D"/>
    <w:rsid w:val="00E63E0D"/>
    <w:rsid w:val="00E646B1"/>
    <w:rsid w:val="00E659D8"/>
    <w:rsid w:val="00E65E53"/>
    <w:rsid w:val="00E66193"/>
    <w:rsid w:val="00E67083"/>
    <w:rsid w:val="00E6799E"/>
    <w:rsid w:val="00E679A0"/>
    <w:rsid w:val="00E70473"/>
    <w:rsid w:val="00E7056A"/>
    <w:rsid w:val="00E7095D"/>
    <w:rsid w:val="00E72F41"/>
    <w:rsid w:val="00E73289"/>
    <w:rsid w:val="00E73A9C"/>
    <w:rsid w:val="00E73ABD"/>
    <w:rsid w:val="00E74BA7"/>
    <w:rsid w:val="00E76444"/>
    <w:rsid w:val="00E768F3"/>
    <w:rsid w:val="00E772C5"/>
    <w:rsid w:val="00E81379"/>
    <w:rsid w:val="00E81617"/>
    <w:rsid w:val="00E818EC"/>
    <w:rsid w:val="00E8384B"/>
    <w:rsid w:val="00E84921"/>
    <w:rsid w:val="00E8504F"/>
    <w:rsid w:val="00E852BA"/>
    <w:rsid w:val="00E854E9"/>
    <w:rsid w:val="00E856A6"/>
    <w:rsid w:val="00E859B3"/>
    <w:rsid w:val="00E8725C"/>
    <w:rsid w:val="00E87559"/>
    <w:rsid w:val="00E90FE2"/>
    <w:rsid w:val="00E912BE"/>
    <w:rsid w:val="00E9192E"/>
    <w:rsid w:val="00E91C02"/>
    <w:rsid w:val="00E91D1A"/>
    <w:rsid w:val="00E9229C"/>
    <w:rsid w:val="00E9453A"/>
    <w:rsid w:val="00E978EF"/>
    <w:rsid w:val="00EA0249"/>
    <w:rsid w:val="00EA0AAB"/>
    <w:rsid w:val="00EA15A7"/>
    <w:rsid w:val="00EA18E4"/>
    <w:rsid w:val="00EA2578"/>
    <w:rsid w:val="00EA40D7"/>
    <w:rsid w:val="00EA6377"/>
    <w:rsid w:val="00EB0429"/>
    <w:rsid w:val="00EB261F"/>
    <w:rsid w:val="00EB2951"/>
    <w:rsid w:val="00EB3D60"/>
    <w:rsid w:val="00EB68B6"/>
    <w:rsid w:val="00EB6968"/>
    <w:rsid w:val="00EB75C5"/>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1E1"/>
    <w:rsid w:val="00ED5427"/>
    <w:rsid w:val="00ED578B"/>
    <w:rsid w:val="00EE068B"/>
    <w:rsid w:val="00EE10DA"/>
    <w:rsid w:val="00EE281E"/>
    <w:rsid w:val="00EE3070"/>
    <w:rsid w:val="00EE42D3"/>
    <w:rsid w:val="00EE483D"/>
    <w:rsid w:val="00EE4D5C"/>
    <w:rsid w:val="00EE4F89"/>
    <w:rsid w:val="00EE63E8"/>
    <w:rsid w:val="00EE655A"/>
    <w:rsid w:val="00EE6C6B"/>
    <w:rsid w:val="00EE7E27"/>
    <w:rsid w:val="00EF01A4"/>
    <w:rsid w:val="00EF1207"/>
    <w:rsid w:val="00EF1751"/>
    <w:rsid w:val="00EF1C7D"/>
    <w:rsid w:val="00EF2EF6"/>
    <w:rsid w:val="00EF2FF6"/>
    <w:rsid w:val="00EF3CA4"/>
    <w:rsid w:val="00EF4B0F"/>
    <w:rsid w:val="00EF7205"/>
    <w:rsid w:val="00EF7A2B"/>
    <w:rsid w:val="00F001D3"/>
    <w:rsid w:val="00F039FB"/>
    <w:rsid w:val="00F044C4"/>
    <w:rsid w:val="00F060C0"/>
    <w:rsid w:val="00F103AD"/>
    <w:rsid w:val="00F10572"/>
    <w:rsid w:val="00F114C8"/>
    <w:rsid w:val="00F13D96"/>
    <w:rsid w:val="00F14710"/>
    <w:rsid w:val="00F14A16"/>
    <w:rsid w:val="00F1568B"/>
    <w:rsid w:val="00F16EE9"/>
    <w:rsid w:val="00F17746"/>
    <w:rsid w:val="00F2079B"/>
    <w:rsid w:val="00F21451"/>
    <w:rsid w:val="00F24FAB"/>
    <w:rsid w:val="00F25CDB"/>
    <w:rsid w:val="00F268D2"/>
    <w:rsid w:val="00F30455"/>
    <w:rsid w:val="00F3124F"/>
    <w:rsid w:val="00F3479B"/>
    <w:rsid w:val="00F3512A"/>
    <w:rsid w:val="00F3587D"/>
    <w:rsid w:val="00F35B57"/>
    <w:rsid w:val="00F35F65"/>
    <w:rsid w:val="00F36B13"/>
    <w:rsid w:val="00F36D5F"/>
    <w:rsid w:val="00F3720B"/>
    <w:rsid w:val="00F40AAC"/>
    <w:rsid w:val="00F40BFF"/>
    <w:rsid w:val="00F41603"/>
    <w:rsid w:val="00F4244C"/>
    <w:rsid w:val="00F42812"/>
    <w:rsid w:val="00F43A35"/>
    <w:rsid w:val="00F44788"/>
    <w:rsid w:val="00F52DBE"/>
    <w:rsid w:val="00F5405F"/>
    <w:rsid w:val="00F54536"/>
    <w:rsid w:val="00F54C07"/>
    <w:rsid w:val="00F54C09"/>
    <w:rsid w:val="00F563F5"/>
    <w:rsid w:val="00F5647F"/>
    <w:rsid w:val="00F57B0B"/>
    <w:rsid w:val="00F605FF"/>
    <w:rsid w:val="00F61BFE"/>
    <w:rsid w:val="00F6225D"/>
    <w:rsid w:val="00F63C7D"/>
    <w:rsid w:val="00F63EE6"/>
    <w:rsid w:val="00F64425"/>
    <w:rsid w:val="00F64746"/>
    <w:rsid w:val="00F667C9"/>
    <w:rsid w:val="00F66907"/>
    <w:rsid w:val="00F66CC9"/>
    <w:rsid w:val="00F67400"/>
    <w:rsid w:val="00F674CB"/>
    <w:rsid w:val="00F67A44"/>
    <w:rsid w:val="00F708D4"/>
    <w:rsid w:val="00F726F9"/>
    <w:rsid w:val="00F72DD5"/>
    <w:rsid w:val="00F74FF9"/>
    <w:rsid w:val="00F77797"/>
    <w:rsid w:val="00F825E2"/>
    <w:rsid w:val="00F8351C"/>
    <w:rsid w:val="00F83EE6"/>
    <w:rsid w:val="00F859AD"/>
    <w:rsid w:val="00F86146"/>
    <w:rsid w:val="00F865DD"/>
    <w:rsid w:val="00F86BAA"/>
    <w:rsid w:val="00F930AB"/>
    <w:rsid w:val="00F93F04"/>
    <w:rsid w:val="00F9653E"/>
    <w:rsid w:val="00F967B5"/>
    <w:rsid w:val="00FA1231"/>
    <w:rsid w:val="00FA1961"/>
    <w:rsid w:val="00FA1EE5"/>
    <w:rsid w:val="00FA63E2"/>
    <w:rsid w:val="00FA6C49"/>
    <w:rsid w:val="00FA6C63"/>
    <w:rsid w:val="00FA7926"/>
    <w:rsid w:val="00FA7A52"/>
    <w:rsid w:val="00FB0020"/>
    <w:rsid w:val="00FB08C4"/>
    <w:rsid w:val="00FB0C38"/>
    <w:rsid w:val="00FB2914"/>
    <w:rsid w:val="00FB3912"/>
    <w:rsid w:val="00FB4834"/>
    <w:rsid w:val="00FB5A87"/>
    <w:rsid w:val="00FB633D"/>
    <w:rsid w:val="00FB69A8"/>
    <w:rsid w:val="00FB6DA0"/>
    <w:rsid w:val="00FC12C2"/>
    <w:rsid w:val="00FC16CA"/>
    <w:rsid w:val="00FC1DB1"/>
    <w:rsid w:val="00FC282E"/>
    <w:rsid w:val="00FC2CB4"/>
    <w:rsid w:val="00FC4DB6"/>
    <w:rsid w:val="00FC7C97"/>
    <w:rsid w:val="00FD2561"/>
    <w:rsid w:val="00FD2C6D"/>
    <w:rsid w:val="00FD3BF7"/>
    <w:rsid w:val="00FD3C07"/>
    <w:rsid w:val="00FD3CA0"/>
    <w:rsid w:val="00FD5708"/>
    <w:rsid w:val="00FD6114"/>
    <w:rsid w:val="00FD7BC9"/>
    <w:rsid w:val="00FD7BFE"/>
    <w:rsid w:val="00FD7EAD"/>
    <w:rsid w:val="00FE0F5E"/>
    <w:rsid w:val="00FE1639"/>
    <w:rsid w:val="00FE3727"/>
    <w:rsid w:val="00FE3AB5"/>
    <w:rsid w:val="00FE51E3"/>
    <w:rsid w:val="00FE5E16"/>
    <w:rsid w:val="00FE6D22"/>
    <w:rsid w:val="00FF23C6"/>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7211C"/>
  <w15:docId w15:val="{B71F482F-56F6-4D1F-AB83-8BCE36224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E7F"/>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9B529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rsid w:val="007E09B2"/>
    <w:pPr>
      <w:keepNext/>
      <w:keepLines/>
      <w:spacing w:before="240" w:after="40" w:line="276" w:lineRule="auto"/>
      <w:ind w:left="0" w:right="0" w:firstLine="0"/>
      <w:jc w:val="left"/>
      <w:outlineLvl w:val="3"/>
    </w:pPr>
    <w:rPr>
      <w:rFonts w:ascii="Calibri" w:eastAsia="Calibri" w:hAnsi="Calibri" w:cs="Calibri"/>
      <w:b/>
      <w:color w:val="auto"/>
      <w:szCs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rsid w:val="007E09B2"/>
    <w:pPr>
      <w:keepNext/>
      <w:keepLines/>
      <w:spacing w:before="200" w:after="40" w:line="276" w:lineRule="auto"/>
      <w:ind w:left="0" w:right="0" w:firstLine="0"/>
      <w:jc w:val="left"/>
      <w:outlineLvl w:val="5"/>
    </w:pPr>
    <w:rPr>
      <w:rFonts w:ascii="Calibri" w:eastAsia="Calibri" w:hAnsi="Calibri" w:cs="Calibri"/>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Ttulo3Car">
    <w:name w:val="Título 3 Car"/>
    <w:basedOn w:val="Fuentedeprrafopredeter"/>
    <w:link w:val="Ttulo3"/>
    <w:uiPriority w:val="9"/>
    <w:semiHidden/>
    <w:rsid w:val="009B5298"/>
    <w:rPr>
      <w:rFonts w:asciiTheme="majorHAnsi" w:eastAsiaTheme="majorEastAsia" w:hAnsiTheme="majorHAnsi" w:cstheme="majorBidi"/>
      <w:color w:val="1F4D78" w:themeColor="accent1" w:themeShade="7F"/>
      <w:sz w:val="24"/>
      <w:szCs w:val="24"/>
    </w:rPr>
  </w:style>
  <w:style w:type="character" w:customStyle="1" w:styleId="highlight">
    <w:name w:val="highlight"/>
    <w:basedOn w:val="Fuentedeprrafopredeter"/>
    <w:rsid w:val="00647D6D"/>
  </w:style>
  <w:style w:type="character" w:customStyle="1" w:styleId="Ttulo4Car">
    <w:name w:val="Título 4 Car"/>
    <w:basedOn w:val="Fuentedeprrafopredeter"/>
    <w:link w:val="Ttulo4"/>
    <w:rsid w:val="007E09B2"/>
    <w:rPr>
      <w:rFonts w:ascii="Calibri" w:eastAsia="Calibri" w:hAnsi="Calibri" w:cs="Calibri"/>
      <w:b/>
      <w:sz w:val="24"/>
      <w:szCs w:val="24"/>
    </w:rPr>
  </w:style>
  <w:style w:type="character" w:customStyle="1" w:styleId="Ttulo6Car">
    <w:name w:val="Título 6 Car"/>
    <w:basedOn w:val="Fuentedeprrafopredeter"/>
    <w:link w:val="Ttulo6"/>
    <w:rsid w:val="007E09B2"/>
    <w:rPr>
      <w:rFonts w:ascii="Calibri" w:eastAsia="Calibri" w:hAnsi="Calibri" w:cs="Calibri"/>
      <w:b/>
      <w:sz w:val="20"/>
      <w:szCs w:val="20"/>
    </w:rPr>
  </w:style>
  <w:style w:type="numbering" w:customStyle="1" w:styleId="Sinlista1">
    <w:name w:val="Sin lista1"/>
    <w:next w:val="Sinlista"/>
    <w:uiPriority w:val="99"/>
    <w:semiHidden/>
    <w:unhideWhenUsed/>
    <w:rsid w:val="007E09B2"/>
  </w:style>
  <w:style w:type="table" w:customStyle="1" w:styleId="TableNormal">
    <w:name w:val="Table Normal"/>
    <w:rsid w:val="007E09B2"/>
    <w:pPr>
      <w:spacing w:after="200" w:line="276" w:lineRule="auto"/>
    </w:pPr>
    <w:rPr>
      <w:rFonts w:ascii="Calibri" w:eastAsia="Calibri" w:hAnsi="Calibri" w:cs="Calibri"/>
    </w:rPr>
    <w:tblPr>
      <w:tblCellMar>
        <w:top w:w="0" w:type="dxa"/>
        <w:left w:w="0" w:type="dxa"/>
        <w:bottom w:w="0" w:type="dxa"/>
        <w:right w:w="0" w:type="dxa"/>
      </w:tblCellMar>
    </w:tblPr>
  </w:style>
  <w:style w:type="paragraph" w:styleId="Puesto">
    <w:name w:val="Title"/>
    <w:basedOn w:val="Normal"/>
    <w:next w:val="Normal"/>
    <w:link w:val="PuestoCar"/>
    <w:rsid w:val="007E09B2"/>
    <w:pPr>
      <w:keepNext/>
      <w:keepLines/>
      <w:spacing w:before="480" w:after="120" w:line="276" w:lineRule="auto"/>
      <w:ind w:left="0" w:right="0" w:firstLine="0"/>
      <w:jc w:val="left"/>
    </w:pPr>
    <w:rPr>
      <w:rFonts w:ascii="Calibri" w:eastAsia="Calibri" w:hAnsi="Calibri" w:cs="Calibri"/>
      <w:b/>
      <w:color w:val="auto"/>
      <w:sz w:val="72"/>
      <w:szCs w:val="72"/>
    </w:rPr>
  </w:style>
  <w:style w:type="character" w:customStyle="1" w:styleId="PuestoCar">
    <w:name w:val="Puesto Car"/>
    <w:basedOn w:val="Fuentedeprrafopredeter"/>
    <w:link w:val="Puesto"/>
    <w:rsid w:val="007E09B2"/>
    <w:rPr>
      <w:rFonts w:ascii="Calibri" w:eastAsia="Calibri" w:hAnsi="Calibri" w:cs="Calibri"/>
      <w:b/>
      <w:sz w:val="72"/>
      <w:szCs w:val="72"/>
    </w:rPr>
  </w:style>
  <w:style w:type="paragraph" w:styleId="Subttulo">
    <w:name w:val="Subtitle"/>
    <w:basedOn w:val="Normal"/>
    <w:next w:val="Normal"/>
    <w:link w:val="SubttuloCar"/>
    <w:rsid w:val="007E09B2"/>
    <w:pPr>
      <w:keepNext/>
      <w:keepLines/>
      <w:spacing w:before="360" w:after="80" w:line="276" w:lineRule="auto"/>
      <w:ind w:left="0" w:right="0" w:firstLine="0"/>
      <w:jc w:val="left"/>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E09B2"/>
    <w:rPr>
      <w:rFonts w:ascii="Georgia" w:eastAsia="Georgia" w:hAnsi="Georgia" w:cs="Georgia"/>
      <w:i/>
      <w:color w:val="666666"/>
      <w:sz w:val="48"/>
      <w:szCs w:val="48"/>
    </w:rPr>
  </w:style>
  <w:style w:type="paragraph" w:customStyle="1" w:styleId="ecxmsonormal">
    <w:name w:val="ecxmsonormal"/>
    <w:basedOn w:val="Normal"/>
    <w:rsid w:val="00301191"/>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48916563">
      <w:bodyDiv w:val="1"/>
      <w:marLeft w:val="0"/>
      <w:marRight w:val="0"/>
      <w:marTop w:val="0"/>
      <w:marBottom w:val="0"/>
      <w:divBdr>
        <w:top w:val="none" w:sz="0" w:space="0" w:color="auto"/>
        <w:left w:val="none" w:sz="0" w:space="0" w:color="auto"/>
        <w:bottom w:val="none" w:sz="0" w:space="0" w:color="auto"/>
        <w:right w:val="none" w:sz="0" w:space="0" w:color="auto"/>
      </w:divBdr>
    </w:div>
    <w:div w:id="69620565">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91551429">
      <w:bodyDiv w:val="1"/>
      <w:marLeft w:val="0"/>
      <w:marRight w:val="0"/>
      <w:marTop w:val="0"/>
      <w:marBottom w:val="0"/>
      <w:divBdr>
        <w:top w:val="none" w:sz="0" w:space="0" w:color="auto"/>
        <w:left w:val="none" w:sz="0" w:space="0" w:color="auto"/>
        <w:bottom w:val="none" w:sz="0" w:space="0" w:color="auto"/>
        <w:right w:val="none" w:sz="0" w:space="0" w:color="auto"/>
      </w:divBdr>
    </w:div>
    <w:div w:id="654837245">
      <w:bodyDiv w:val="1"/>
      <w:marLeft w:val="0"/>
      <w:marRight w:val="0"/>
      <w:marTop w:val="0"/>
      <w:marBottom w:val="0"/>
      <w:divBdr>
        <w:top w:val="none" w:sz="0" w:space="0" w:color="auto"/>
        <w:left w:val="none" w:sz="0" w:space="0" w:color="auto"/>
        <w:bottom w:val="none" w:sz="0" w:space="0" w:color="auto"/>
        <w:right w:val="none" w:sz="0" w:space="0" w:color="auto"/>
      </w:divBdr>
    </w:div>
    <w:div w:id="672224751">
      <w:bodyDiv w:val="1"/>
      <w:marLeft w:val="0"/>
      <w:marRight w:val="0"/>
      <w:marTop w:val="0"/>
      <w:marBottom w:val="0"/>
      <w:divBdr>
        <w:top w:val="none" w:sz="0" w:space="0" w:color="auto"/>
        <w:left w:val="none" w:sz="0" w:space="0" w:color="auto"/>
        <w:bottom w:val="none" w:sz="0" w:space="0" w:color="auto"/>
        <w:right w:val="none" w:sz="0" w:space="0" w:color="auto"/>
      </w:divBdr>
    </w:div>
    <w:div w:id="686949424">
      <w:bodyDiv w:val="1"/>
      <w:marLeft w:val="0"/>
      <w:marRight w:val="0"/>
      <w:marTop w:val="0"/>
      <w:marBottom w:val="0"/>
      <w:divBdr>
        <w:top w:val="none" w:sz="0" w:space="0" w:color="auto"/>
        <w:left w:val="none" w:sz="0" w:space="0" w:color="auto"/>
        <w:bottom w:val="none" w:sz="0" w:space="0" w:color="auto"/>
        <w:right w:val="none" w:sz="0" w:space="0" w:color="auto"/>
      </w:divBdr>
    </w:div>
    <w:div w:id="708842117">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65812771">
      <w:bodyDiv w:val="1"/>
      <w:marLeft w:val="0"/>
      <w:marRight w:val="0"/>
      <w:marTop w:val="0"/>
      <w:marBottom w:val="0"/>
      <w:divBdr>
        <w:top w:val="none" w:sz="0" w:space="0" w:color="auto"/>
        <w:left w:val="none" w:sz="0" w:space="0" w:color="auto"/>
        <w:bottom w:val="none" w:sz="0" w:space="0" w:color="auto"/>
        <w:right w:val="none" w:sz="0" w:space="0" w:color="auto"/>
      </w:divBdr>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4925941">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97632">
      <w:bodyDiv w:val="1"/>
      <w:marLeft w:val="0"/>
      <w:marRight w:val="0"/>
      <w:marTop w:val="0"/>
      <w:marBottom w:val="0"/>
      <w:divBdr>
        <w:top w:val="none" w:sz="0" w:space="0" w:color="auto"/>
        <w:left w:val="none" w:sz="0" w:space="0" w:color="auto"/>
        <w:bottom w:val="none" w:sz="0" w:space="0" w:color="auto"/>
        <w:right w:val="none" w:sz="0" w:space="0" w:color="auto"/>
      </w:divBdr>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453670920">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1330979">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07636318">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3B243-46E4-4F92-A767-4F2BE253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5493</Words>
  <Characters>30212</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35634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PC</cp:lastModifiedBy>
  <cp:revision>6</cp:revision>
  <cp:lastPrinted>2022-10-07T15:46:00Z</cp:lastPrinted>
  <dcterms:created xsi:type="dcterms:W3CDTF">2022-10-06T15:22:00Z</dcterms:created>
  <dcterms:modified xsi:type="dcterms:W3CDTF">2022-10-07T15:55:00Z</dcterms:modified>
</cp:coreProperties>
</file>